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89"/>
        <w:ind w:left="-114" w:right="-505" w:firstLine="114"/>
        <w:jc w:val="center"/>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89"/>
        <w:ind w:left="-114" w:right="-505" w:firstLine="114"/>
        <w:jc w:val="center"/>
        <w:rPr>
          <w:rFonts w:ascii="Times New Roman" w:hAnsi="Times New Roman" w:cs="Times New Roman"/>
          <w:sz w:val="24"/>
          <w:szCs w:val="24"/>
        </w:rPr>
      </w:pPr>
      <w:r>
        <w:rPr>
          <w:rFonts w:ascii="Times New Roman" w:hAnsi="Times New Roman" w:cs="Times New Roman"/>
          <w:sz w:val="24"/>
          <w:szCs w:val="24"/>
        </w:rPr>
        <w:t xml:space="preserve">ДОГОВОР ПОСТАВКИ</w:t>
      </w:r>
      <w:r>
        <w:rPr>
          <w:rFonts w:ascii="Times New Roman" w:hAnsi="Times New Roman" w:cs="Times New Roman"/>
          <w:sz w:val="24"/>
          <w:szCs w:val="24"/>
        </w:rPr>
      </w:r>
      <w:r>
        <w:rPr>
          <w:rFonts w:ascii="Times New Roman" w:hAnsi="Times New Roman" w:cs="Times New Roman"/>
          <w:sz w:val="24"/>
          <w:szCs w:val="24"/>
        </w:rPr>
      </w:r>
    </w:p>
    <w:p>
      <w:pPr>
        <w:pStyle w:val="889"/>
        <w:jc w:val="center"/>
        <w:rPr>
          <w:rFonts w:ascii="Times New Roman" w:hAnsi="Times New Roman" w:cs="Times New Roman"/>
          <w:sz w:val="24"/>
          <w:szCs w:val="24"/>
        </w:rPr>
      </w:pPr>
      <w:r>
        <w:rPr>
          <w:rFonts w:ascii="Times New Roman" w:hAnsi="Times New Roman" w:cs="Times New Roman"/>
          <w:sz w:val="24"/>
          <w:szCs w:val="24"/>
        </w:rPr>
        <w:t xml:space="preserve">продукции производственно-технического назначения</w:t>
      </w:r>
      <w:r>
        <w:rPr>
          <w:rFonts w:ascii="Times New Roman" w:hAnsi="Times New Roman" w:cs="Times New Roman"/>
          <w:sz w:val="24"/>
          <w:szCs w:val="24"/>
        </w:rPr>
      </w:r>
      <w:r>
        <w:rPr>
          <w:rFonts w:ascii="Times New Roman" w:hAnsi="Times New Roman" w:cs="Times New Roman"/>
          <w:sz w:val="24"/>
          <w:szCs w:val="24"/>
        </w:rPr>
      </w:r>
    </w:p>
    <w:p>
      <w:pPr>
        <w:pStyle w:val="889"/>
        <w:rPr>
          <w:rFonts w:ascii="Times New Roman" w:hAnsi="Times New Roman" w:cs="Times New Roman"/>
          <w:b w:val="0"/>
          <w:bCs w:val="0"/>
          <w:sz w:val="24"/>
          <w:szCs w:val="24"/>
        </w:rPr>
      </w:pPr>
      <w:r>
        <w:rPr>
          <w:rFonts w:ascii="Times New Roman" w:hAnsi="Times New Roman" w:cs="Times New Roman"/>
          <w:b w:val="0"/>
          <w:bCs w:val="0"/>
          <w:sz w:val="24"/>
          <w:szCs w:val="24"/>
        </w:rPr>
      </w:r>
      <w:r>
        <w:rPr>
          <w:rFonts w:ascii="Times New Roman" w:hAnsi="Times New Roman" w:cs="Times New Roman"/>
          <w:b w:val="0"/>
          <w:bCs w:val="0"/>
          <w:sz w:val="24"/>
          <w:szCs w:val="24"/>
        </w:rPr>
      </w:r>
      <w:r>
        <w:rPr>
          <w:rFonts w:ascii="Times New Roman" w:hAnsi="Times New Roman" w:cs="Times New Roman"/>
          <w:b w:val="0"/>
          <w:bCs w:val="0"/>
          <w:sz w:val="24"/>
          <w:szCs w:val="24"/>
        </w:rPr>
      </w:r>
    </w:p>
    <w:p>
      <w:pPr>
        <w:pStyle w:val="889"/>
        <w:jc w:val="center"/>
        <w:rPr>
          <w:rFonts w:ascii="Times New Roman" w:hAnsi="Times New Roman" w:cs="Times New Roman"/>
          <w:b w:val="0"/>
          <w:bCs w:val="0"/>
          <w:sz w:val="24"/>
          <w:szCs w:val="24"/>
        </w:rPr>
      </w:pPr>
      <w:r>
        <w:rPr>
          <w:rFonts w:ascii="Times New Roman" w:hAnsi="Times New Roman" w:cs="Times New Roman"/>
          <w:b w:val="0"/>
          <w:sz w:val="24"/>
          <w:szCs w:val="24"/>
        </w:rPr>
        <w:t xml:space="preserve">№ _________________</w:t>
      </w:r>
      <w:r>
        <w:rPr>
          <w:rFonts w:ascii="Times New Roman" w:hAnsi="Times New Roman" w:cs="Times New Roman"/>
          <w:b w:val="0"/>
          <w:bCs w:val="0"/>
          <w:sz w:val="24"/>
          <w:szCs w:val="24"/>
        </w:rPr>
      </w:r>
      <w:r>
        <w:rPr>
          <w:rFonts w:ascii="Times New Roman" w:hAnsi="Times New Roman" w:cs="Times New Roman"/>
          <w:b w:val="0"/>
          <w:bCs w:val="0"/>
          <w:sz w:val="24"/>
          <w:szCs w:val="24"/>
        </w:rPr>
      </w:r>
    </w:p>
    <w:p>
      <w:pPr>
        <w:pStyle w:val="889"/>
        <w:jc w:val="center"/>
        <w:rPr>
          <w:rFonts w:ascii="Times New Roman" w:hAnsi="Times New Roman" w:cs="Times New Roman"/>
          <w:b w:val="0"/>
          <w:bCs w:val="0"/>
          <w:sz w:val="24"/>
          <w:szCs w:val="24"/>
        </w:rPr>
      </w:pPr>
      <w:r>
        <w:rPr>
          <w:rFonts w:ascii="Times New Roman" w:hAnsi="Times New Roman" w:cs="Times New Roman"/>
          <w:b w:val="0"/>
          <w:bCs w:val="0"/>
          <w:sz w:val="24"/>
          <w:szCs w:val="24"/>
        </w:rPr>
      </w:r>
      <w:r>
        <w:rPr>
          <w:rFonts w:ascii="Times New Roman" w:hAnsi="Times New Roman" w:cs="Times New Roman"/>
          <w:b w:val="0"/>
          <w:bCs w:val="0"/>
          <w:sz w:val="24"/>
          <w:szCs w:val="24"/>
        </w:rPr>
      </w:r>
      <w:r>
        <w:rPr>
          <w:rFonts w:ascii="Times New Roman" w:hAnsi="Times New Roman" w:cs="Times New Roman"/>
          <w:b w:val="0"/>
          <w:bCs w:val="0"/>
          <w:sz w:val="24"/>
          <w:szCs w:val="24"/>
        </w:rPr>
      </w:r>
    </w:p>
    <w:p>
      <w:pPr>
        <w:pStyle w:val="890"/>
        <w:tabs>
          <w:tab w:val="left" w:pos="6946" w:leader="none"/>
        </w:tabs>
        <w:rPr>
          <w:rFonts w:ascii="Times New Roman" w:hAnsi="Times New Roman" w:cs="Times New Roman"/>
          <w:sz w:val="24"/>
          <w:szCs w:val="24"/>
        </w:rPr>
      </w:pPr>
      <w:r>
        <w:rPr>
          <w:rFonts w:ascii="Times New Roman" w:hAnsi="Times New Roman" w:cs="Times New Roman"/>
          <w:sz w:val="24"/>
          <w:szCs w:val="24"/>
        </w:rPr>
        <w:t xml:space="preserve">г. Хабаровск                                                                                           "___" ____________ 2026 г.</w:t>
      </w:r>
      <w:r>
        <w:rPr>
          <w:rFonts w:ascii="Times New Roman" w:hAnsi="Times New Roman" w:cs="Times New Roman"/>
          <w:sz w:val="24"/>
          <w:szCs w:val="24"/>
        </w:rPr>
      </w:r>
      <w:r>
        <w:rPr>
          <w:rFonts w:ascii="Times New Roman" w:hAnsi="Times New Roman" w:cs="Times New Roman"/>
          <w:sz w:val="24"/>
          <w:szCs w:val="24"/>
        </w:rPr>
      </w:r>
    </w:p>
    <w:p>
      <w:pPr>
        <w:pStyle w:val="89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909"/>
        <w:ind w:firstLine="567"/>
        <w:jc w:val="both"/>
        <w:rPr>
          <w:rFonts w:ascii="Times New Roman" w:hAnsi="Times New Roman"/>
          <w:sz w:val="24"/>
          <w:szCs w:val="24"/>
        </w:rPr>
      </w:pPr>
      <w:r>
        <w:rPr>
          <w:rFonts w:ascii="Times New Roman" w:hAnsi="Times New Roman"/>
          <w:sz w:val="24"/>
          <w:szCs w:val="24"/>
        </w:rPr>
        <w:t xml:space="preserve">Акционерное общество «Дальневосточная генерирующая компания» (АО «ДГК»), именуемое в дальнейшем Покупатель, в лице ________________________, действующего на основании ____________________, с одной стороны, и</w:t>
      </w:r>
      <w:r>
        <w:rPr>
          <w:rFonts w:ascii="Times New Roman" w:hAnsi="Times New Roman"/>
          <w:b/>
          <w:sz w:val="24"/>
          <w:szCs w:val="24"/>
        </w:rPr>
        <w:t xml:space="preserve"> _____________ «__________» </w:t>
      </w:r>
      <w:r>
        <w:rPr>
          <w:rFonts w:ascii="Times New Roman" w:hAnsi="Times New Roman"/>
          <w:sz w:val="24"/>
          <w:szCs w:val="24"/>
        </w:rPr>
        <w:t xml:space="preserve">(_______), именуемое </w:t>
      </w:r>
      <w:r>
        <w:rPr>
          <w:rFonts w:ascii="Times New Roman" w:hAnsi="Times New Roman"/>
          <w:sz w:val="24"/>
          <w:szCs w:val="24"/>
        </w:rPr>
        <w:t xml:space="preserve">в дальнейшем Поставщик, в лице __________, действующего на основании _____, с другой стороны, именуемые в дальнейшем Стороны, заключили настоящий Договор о нижеследующем:</w:t>
      </w:r>
      <w:r>
        <w:rPr>
          <w:rFonts w:ascii="Times New Roman" w:hAnsi="Times New Roman"/>
          <w:sz w:val="24"/>
          <w:szCs w:val="24"/>
        </w:rPr>
      </w:r>
      <w:r>
        <w:rPr>
          <w:rFonts w:ascii="Times New Roman" w:hAnsi="Times New Roman"/>
          <w:sz w:val="24"/>
          <w:szCs w:val="24"/>
        </w:rPr>
      </w:r>
    </w:p>
    <w:p>
      <w:pPr>
        <w:pStyle w:val="890"/>
        <w:jc w:val="both"/>
        <w:tabs>
          <w:tab w:val="left" w:pos="1140" w:leader="none"/>
        </w:tabs>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91"/>
        <w:numPr>
          <w:ilvl w:val="0"/>
          <w:numId w:val="9"/>
        </w:numPr>
        <w:jc w:val="center"/>
        <w:rPr>
          <w:rFonts w:ascii="Times New Roman" w:hAnsi="Times New Roman" w:cs="Times New Roman"/>
          <w:b/>
          <w:bCs/>
        </w:rPr>
      </w:pPr>
      <w:r>
        <w:rPr>
          <w:rFonts w:ascii="Times New Roman" w:hAnsi="Times New Roman" w:cs="Times New Roman"/>
          <w:b/>
          <w:bCs/>
        </w:rPr>
        <w:t xml:space="preserve">Предмет договора</w:t>
      </w:r>
      <w:r>
        <w:rPr>
          <w:rFonts w:ascii="Times New Roman" w:hAnsi="Times New Roman" w:cs="Times New Roman"/>
          <w:b/>
          <w:bCs/>
        </w:rPr>
      </w:r>
      <w:r>
        <w:rPr>
          <w:rFonts w:ascii="Times New Roman" w:hAnsi="Times New Roman" w:cs="Times New Roman"/>
          <w:b/>
          <w:bCs/>
        </w:rPr>
      </w:r>
    </w:p>
    <w:p>
      <w:pPr>
        <w:pStyle w:val="891"/>
        <w:ind w:left="720" w:firstLine="0"/>
        <w:jc w:val="center"/>
        <w:rPr>
          <w:rFonts w:ascii="Times New Roman" w:hAnsi="Times New Roman" w:cs="Times New Roman"/>
          <w:b/>
          <w:bCs/>
        </w:rPr>
      </w:pPr>
      <w:r>
        <w:rPr>
          <w:rFonts w:ascii="Times New Roman" w:hAnsi="Times New Roman" w:cs="Times New Roman"/>
          <w:b/>
          <w:bCs/>
        </w:rPr>
      </w:r>
      <w:r>
        <w:rPr>
          <w:rFonts w:ascii="Times New Roman" w:hAnsi="Times New Roman" w:cs="Times New Roman"/>
          <w:b/>
          <w:bCs/>
        </w:rPr>
      </w:r>
      <w:r>
        <w:rPr>
          <w:rFonts w:ascii="Times New Roman" w:hAnsi="Times New Roman" w:cs="Times New Roman"/>
          <w:b/>
          <w:bCs/>
        </w:rPr>
      </w:r>
    </w:p>
    <w:p>
      <w:pPr>
        <w:pStyle w:val="891"/>
        <w:ind w:firstLine="567"/>
        <w:jc w:val="both"/>
        <w:rPr>
          <w:rFonts w:ascii="Times New Roman" w:hAnsi="Times New Roman" w:cs="Times New Roman"/>
        </w:rPr>
      </w:pPr>
      <w:r>
        <w:rPr>
          <w:rFonts w:ascii="Times New Roman" w:hAnsi="Times New Roman" w:cs="Times New Roman"/>
        </w:rPr>
        <w:t xml:space="preserve">1.1. В соответствии с настоящим Договором и со Спецификацией (Прил</w:t>
      </w:r>
      <w:r>
        <w:rPr>
          <w:rFonts w:ascii="Times New Roman" w:hAnsi="Times New Roman" w:cs="Times New Roman"/>
        </w:rPr>
        <w:t xml:space="preserve">ожение №1 к настоящему Договору) Поставщик обязуется передать Покупателю продукцию производственно-технического назначения – комплектующие к мельницам (било)</w:t>
      </w:r>
      <w:r>
        <w:rPr>
          <w:rFonts w:ascii="Times New Roman" w:hAnsi="Times New Roman" w:cs="Times New Roman"/>
        </w:rPr>
        <w:t xml:space="preserve"> (далее - продукция), а Покупатель обязуется принять и оплатить продукцию.</w:t>
      </w:r>
      <w:r>
        <w:rPr>
          <w:rFonts w:ascii="Times New Roman" w:hAnsi="Times New Roman" w:cs="Times New Roman"/>
        </w:rPr>
      </w:r>
      <w:r>
        <w:rPr>
          <w:rFonts w:ascii="Times New Roman" w:hAnsi="Times New Roman" w:cs="Times New Roman"/>
        </w:rPr>
      </w:r>
    </w:p>
    <w:p>
      <w:pPr>
        <w:pStyle w:val="891"/>
        <w:ind w:firstLine="567"/>
        <w:jc w:val="both"/>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891"/>
        <w:numPr>
          <w:ilvl w:val="0"/>
          <w:numId w:val="9"/>
        </w:numPr>
        <w:jc w:val="center"/>
        <w:rPr>
          <w:rFonts w:ascii="Times New Roman" w:hAnsi="Times New Roman" w:cs="Times New Roman"/>
          <w:b/>
          <w:bCs/>
        </w:rPr>
      </w:pPr>
      <w:r>
        <w:rPr>
          <w:rFonts w:ascii="Times New Roman" w:hAnsi="Times New Roman" w:cs="Times New Roman"/>
          <w:b/>
          <w:bCs/>
        </w:rPr>
        <w:t xml:space="preserve">Сумма договора и порядок рас</w:t>
      </w:r>
      <w:r>
        <w:rPr>
          <w:rFonts w:ascii="Times New Roman" w:hAnsi="Times New Roman" w:cs="Times New Roman"/>
          <w:b/>
          <w:bCs/>
        </w:rPr>
        <w:t xml:space="preserve">четов</w:t>
      </w:r>
      <w:r>
        <w:rPr>
          <w:rFonts w:ascii="Times New Roman" w:hAnsi="Times New Roman" w:cs="Times New Roman"/>
          <w:b/>
          <w:bCs/>
        </w:rPr>
      </w:r>
      <w:r>
        <w:rPr>
          <w:rFonts w:ascii="Times New Roman" w:hAnsi="Times New Roman" w:cs="Times New Roman"/>
          <w:b/>
          <w:bCs/>
        </w:rPr>
      </w:r>
    </w:p>
    <w:p>
      <w:pPr>
        <w:pStyle w:val="891"/>
        <w:ind w:left="720" w:firstLine="0"/>
        <w:jc w:val="center"/>
        <w:rPr>
          <w:rFonts w:ascii="Times New Roman" w:hAnsi="Times New Roman" w:cs="Times New Roman"/>
          <w:b/>
          <w:bCs/>
        </w:rPr>
      </w:pPr>
      <w:r>
        <w:rPr>
          <w:rFonts w:ascii="Times New Roman" w:hAnsi="Times New Roman" w:cs="Times New Roman"/>
          <w:b/>
          <w:bCs/>
        </w:rPr>
      </w:r>
      <w:r>
        <w:rPr>
          <w:rFonts w:ascii="Times New Roman" w:hAnsi="Times New Roman" w:cs="Times New Roman"/>
          <w:b/>
          <w:bCs/>
        </w:rPr>
      </w:r>
      <w:r>
        <w:rPr>
          <w:rFonts w:ascii="Times New Roman" w:hAnsi="Times New Roman" w:cs="Times New Roman"/>
          <w:b/>
          <w:bCs/>
        </w:rPr>
      </w:r>
    </w:p>
    <w:p>
      <w:pPr>
        <w:ind w:firstLine="567"/>
        <w:jc w:val="both"/>
        <w:shd w:val="clear" w:color="auto" w:fill="ffffff"/>
        <w:tabs>
          <w:tab w:val="num" w:pos="0" w:leader="none"/>
          <w:tab w:val="left" w:pos="1134" w:leader="none"/>
        </w:tabs>
        <w:rPr>
          <w:szCs w:val="24"/>
        </w:rPr>
      </w:pPr>
      <w:r>
        <w:rPr>
          <w:szCs w:val="24"/>
        </w:rPr>
        <w:t xml:space="preserve">2.1. Продукция оплачивается Покупателем по цене, отраженной в Спецификации (Приложение №1 к настоящему договору) на основании выставленных универсальных передаточных документов (далее - УПД)) за отгруженную продукцию.</w:t>
      </w:r>
      <w:r>
        <w:rPr>
          <w:szCs w:val="24"/>
        </w:rPr>
      </w:r>
      <w:r>
        <w:rPr>
          <w:szCs w:val="24"/>
        </w:rPr>
      </w:r>
    </w:p>
    <w:p>
      <w:pPr>
        <w:ind w:firstLine="567"/>
        <w:jc w:val="both"/>
        <w:shd w:val="clear" w:color="auto" w:fill="ffffff"/>
        <w:tabs>
          <w:tab w:val="num" w:pos="0" w:leader="none"/>
          <w:tab w:val="left" w:pos="1134" w:leader="none"/>
        </w:tabs>
        <w:rPr>
          <w:szCs w:val="24"/>
        </w:rPr>
      </w:pPr>
      <w:r>
        <w:rPr>
          <w:szCs w:val="24"/>
        </w:rPr>
        <w:t xml:space="preserve">2.2. </w:t>
      </w:r>
      <w:r>
        <w:rPr>
          <w:szCs w:val="24"/>
        </w:rPr>
        <w:t xml:space="preserve">Цена настоящего Договора составляет ____________ (____________________ рублей __ копеек), в том числе НДС (22%) _____________ (______________ рублей __ копеек).</w:t>
      </w:r>
      <w:r>
        <w:rPr>
          <w:szCs w:val="24"/>
        </w:rPr>
      </w:r>
      <w:r>
        <w:rPr>
          <w:szCs w:val="24"/>
        </w:rPr>
      </w:r>
    </w:p>
    <w:p>
      <w:pPr>
        <w:pStyle w:val="891"/>
        <w:ind w:firstLine="567"/>
        <w:jc w:val="both"/>
        <w:rPr>
          <w:rFonts w:ascii="Times New Roman" w:hAnsi="Times New Roman" w:cs="Times New Roman"/>
        </w:rPr>
      </w:pPr>
      <w:r>
        <w:rPr>
          <w:rFonts w:ascii="Times New Roman" w:hAnsi="Times New Roman" w:cs="Times New Roman"/>
        </w:rPr>
        <w:t xml:space="preserve">2.3. Порядок оплаты продукции: 100% от суммы поставленной продукции производится по факту поста</w:t>
      </w:r>
      <w:r>
        <w:rPr>
          <w:rFonts w:ascii="Times New Roman" w:hAnsi="Times New Roman" w:cs="Times New Roman"/>
        </w:rPr>
        <w:t xml:space="preserve">вки продукции в течение 7 (семи) рабочих дней с даты подписания Покупателем (грузополучателем) УПД при наличии акта входного контроля.</w:t>
      </w:r>
      <w:r>
        <w:rPr>
          <w:rFonts w:ascii="Times New Roman" w:hAnsi="Times New Roman" w:cs="Times New Roman"/>
        </w:rPr>
      </w:r>
      <w:r>
        <w:rPr>
          <w:rFonts w:ascii="Times New Roman" w:hAnsi="Times New Roman" w:cs="Times New Roman"/>
        </w:rPr>
      </w:r>
    </w:p>
    <w:p>
      <w:pPr>
        <w:pStyle w:val="891"/>
        <w:ind w:firstLine="540"/>
        <w:jc w:val="both"/>
        <w:rPr>
          <w:rFonts w:ascii="Times New Roman" w:hAnsi="Times New Roman" w:cs="Times New Roman"/>
        </w:rPr>
      </w:pPr>
      <w:r>
        <w:rPr>
          <w:rFonts w:ascii="Times New Roman" w:hAnsi="Times New Roman" w:cs="Times New Roman"/>
        </w:rPr>
        <w:t xml:space="preserve">2.4. Стоимость тары, упаковки, маркировки и транспортных расходов до склада Пок</w:t>
      </w:r>
      <w:r>
        <w:rPr>
          <w:rFonts w:ascii="Times New Roman" w:hAnsi="Times New Roman" w:cs="Times New Roman"/>
        </w:rPr>
        <w:t xml:space="preserve">упателя (грузополучателя) включены в стоимость продукции по настоящему Договору.</w:t>
      </w:r>
      <w:r>
        <w:rPr>
          <w:rFonts w:ascii="Times New Roman" w:hAnsi="Times New Roman" w:cs="Times New Roman"/>
        </w:rPr>
      </w:r>
      <w:r>
        <w:rPr>
          <w:rFonts w:ascii="Times New Roman" w:hAnsi="Times New Roman" w:cs="Times New Roman"/>
        </w:rPr>
      </w:r>
    </w:p>
    <w:p>
      <w:pPr>
        <w:ind w:firstLine="567"/>
        <w:jc w:val="both"/>
        <w:shd w:val="clear" w:color="auto" w:fill="ffffff"/>
        <w:tabs>
          <w:tab w:val="num" w:pos="0" w:leader="none"/>
          <w:tab w:val="left" w:pos="1418" w:leader="none"/>
        </w:tabs>
        <w:rPr>
          <w:szCs w:val="24"/>
        </w:rPr>
      </w:pPr>
      <w:r>
        <w:rPr>
          <w:szCs w:val="24"/>
        </w:rPr>
        <w:t xml:space="preserve">2.5. Покупатель вправе произвести сальдо взаимных обязательств сторон путем уменьшения сумм прич</w:t>
      </w:r>
      <w:bookmarkStart w:id="0" w:name="undefined"/>
      <w:r/>
      <w:bookmarkEnd w:id="0"/>
      <w:r>
        <w:rPr>
          <w:szCs w:val="24"/>
        </w:rPr>
        <w:t xml:space="preserve">итающихся Поставщику платежей по Договору, а также по взаимосвязанным договорам</w:t>
      </w:r>
      <w:r>
        <w:rPr>
          <w:szCs w:val="24"/>
        </w:rPr>
        <w:t xml:space="preserve">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w:t>
      </w:r>
      <w:r>
        <w:rPr>
          <w:szCs w:val="24"/>
        </w:rPr>
        <w:t xml:space="preserve">овору, суммы неустоек (пени, штрафы) за неисполнение и / или ненадлежащее исполнение обязательств по Договору.</w:t>
      </w:r>
      <w:r>
        <w:rPr>
          <w:szCs w:val="24"/>
        </w:rPr>
      </w:r>
      <w:r>
        <w:rPr>
          <w:szCs w:val="24"/>
        </w:rPr>
      </w:r>
    </w:p>
    <w:p>
      <w:pPr>
        <w:ind w:firstLine="567"/>
        <w:jc w:val="both"/>
        <w:shd w:val="clear" w:color="auto" w:fill="ffffff"/>
        <w:tabs>
          <w:tab w:val="num" w:pos="0" w:leader="none"/>
          <w:tab w:val="left" w:pos="1418" w:leader="none"/>
        </w:tabs>
        <w:rPr>
          <w:szCs w:val="24"/>
        </w:rPr>
      </w:pPr>
      <w:r>
        <w:rPr>
          <w:szCs w:val="24"/>
        </w:rPr>
        <w:t xml:space="preserve">2.6. </w:t>
      </w:r>
      <w:r>
        <w:rPr>
          <w:bCs/>
          <w:szCs w:val="24"/>
        </w:rPr>
        <w:t xml:space="preserve">Расчеты по Договору осуществляются в валюте Российской Федерации. Оплата производится Покупателем путем перечисления денежных средств на рас</w:t>
      </w:r>
      <w:r>
        <w:rPr>
          <w:bCs/>
          <w:szCs w:val="24"/>
        </w:rPr>
        <w:t xml:space="preserve">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r>
        <w:rPr>
          <w:szCs w:val="24"/>
        </w:rPr>
      </w:r>
      <w:r>
        <w:rPr>
          <w:szCs w:val="24"/>
        </w:rPr>
      </w:r>
    </w:p>
    <w:p>
      <w:pPr>
        <w:ind w:firstLine="567"/>
        <w:jc w:val="both"/>
        <w:shd w:val="clear" w:color="auto" w:fill="ffffff"/>
        <w:tabs>
          <w:tab w:val="num" w:pos="0" w:leader="none"/>
          <w:tab w:val="left" w:pos="1418" w:leader="none"/>
        </w:tabs>
        <w:rPr>
          <w:highlight w:val="none"/>
        </w:rPr>
      </w:pPr>
      <w:r>
        <w:rPr>
          <w:szCs w:val="24"/>
        </w:rPr>
        <w:t xml:space="preserve">2.7. Цена за единицу продукции, указанная в Спецификации,</w:t>
      </w:r>
      <w:r>
        <w:rPr>
          <w:szCs w:val="24"/>
        </w:rPr>
        <w:t xml:space="preserve"> не подлежит изменению Поставщиком в одностороннем порядке до полного исполнения Договора. Индексация Цены Договора не предусмотрена.</w:t>
      </w:r>
      <w:r>
        <w:rPr>
          <w:highlight w:val="none"/>
        </w:rPr>
      </w:r>
      <w:r>
        <w:rPr>
          <w:highlight w:val="none"/>
        </w:rPr>
      </w:r>
    </w:p>
    <w:p>
      <w:pPr>
        <w:pStyle w:val="914"/>
        <w:ind w:left="0" w:right="0" w:firstLine="567"/>
        <w:jc w:val="both"/>
        <w:shd w:val="clear" w:color="auto" w:fill="ffffff"/>
        <w:tabs>
          <w:tab w:val="left" w:pos="1134" w:leader="none"/>
        </w:tabs>
        <w:rPr>
          <w:sz w:val="25"/>
          <w:szCs w:val="25"/>
          <w:highlight w:val="none"/>
        </w:rPr>
      </w:pPr>
      <w:r>
        <w:rPr>
          <w:highlight w:val="none"/>
        </w:rPr>
        <w:t xml:space="preserve">2.8.  </w:t>
      </w:r>
      <w:r>
        <w:rPr>
          <w:rFonts w:ascii="Times New Roman" w:hAnsi="Times New Roman" w:cs="Times New Roman"/>
          <w:sz w:val="24"/>
          <w:szCs w:val="24"/>
          <w:highlight w:val="none"/>
        </w:rPr>
        <w:t xml:space="preserve">О</w:t>
      </w:r>
      <w:r>
        <w:rPr>
          <w:rFonts w:ascii="Times New Roman" w:hAnsi="Times New Roman" w:cs="Times New Roman"/>
          <w:sz w:val="24"/>
          <w:szCs w:val="24"/>
          <w:highlight w:val="none"/>
        </w:rPr>
        <w:t xml:space="preserve">беспечение исполнения обязательств по договору, внесенное Поставщиком в течение 10 (десяти) календарных дней после официальной публикации протокола по выбору победителя в Единой информационной системе в сфере закупок (www.zakupki.gov.ru), в размере 5 (пять</w:t>
      </w:r>
      <w:r>
        <w:rPr>
          <w:rFonts w:ascii="Times New Roman" w:hAnsi="Times New Roman" w:cs="Times New Roman"/>
          <w:sz w:val="24"/>
          <w:szCs w:val="24"/>
          <w:highlight w:val="none"/>
        </w:rPr>
        <w:t xml:space="preserve">)</w:t>
      </w:r>
      <w:r>
        <w:rPr>
          <w:rFonts w:ascii="Times New Roman" w:hAnsi="Times New Roman" w:cs="Times New Roman"/>
          <w:sz w:val="24"/>
          <w:szCs w:val="24"/>
          <w:highlight w:val="none"/>
        </w:rPr>
        <w:t xml:space="preserve"> процентов от стоимости договора (НДС не облагается) на расчетный счет Покупателя 407 028 102 700 000 088 18, ДАЛЬНЕВОСТОЧНЫЙ БАНК ПАО СБЕРБАНК, БИК 040813608, Кор. счет 301 018 106 000 000 006 08, подлежит возврату Поставщику в течение 70 (семьдесят) кале</w:t>
      </w:r>
      <w:r>
        <w:rPr>
          <w:rFonts w:ascii="Times New Roman" w:hAnsi="Times New Roman" w:cs="Times New Roman"/>
          <w:sz w:val="24"/>
          <w:szCs w:val="24"/>
          <w:highlight w:val="none"/>
        </w:rPr>
        <w:t xml:space="preserve">н</w:t>
      </w:r>
      <w:r>
        <w:rPr>
          <w:rFonts w:ascii="Times New Roman" w:hAnsi="Times New Roman" w:cs="Times New Roman"/>
          <w:sz w:val="24"/>
          <w:szCs w:val="24"/>
          <w:highlight w:val="none"/>
        </w:rPr>
        <w:t xml:space="preserve">дарных дней с даты полного исполнения обязательств по заключенному Договору со стороны Поставщика, включая обязательства по оплате неустойки (пеней, штрафов) установленных Договором и возмещения причинённых убытков в связи с ненадлежащим исполнением Постав</w:t>
      </w:r>
      <w:r>
        <w:rPr>
          <w:rFonts w:ascii="Times New Roman" w:hAnsi="Times New Roman" w:cs="Times New Roman"/>
          <w:sz w:val="24"/>
          <w:szCs w:val="24"/>
          <w:highlight w:val="none"/>
        </w:rPr>
        <w:t xml:space="preserve">щиком обязательств по Договору.</w:t>
      </w:r>
      <w:r>
        <w:rPr>
          <w:sz w:val="24"/>
          <w:szCs w:val="24"/>
          <w:highlight w:val="none"/>
        </w:rPr>
      </w:r>
      <w:r>
        <w:rPr>
          <w:sz w:val="25"/>
          <w:szCs w:val="25"/>
          <w:highlight w:val="none"/>
        </w:rPr>
      </w:r>
    </w:p>
    <w:p>
      <w:pPr>
        <w:ind w:left="0" w:right="0" w:firstLine="567"/>
        <w:jc w:val="both"/>
        <w:shd w:val="clear" w:color="auto" w:fill="ffffff"/>
        <w:widowControl/>
        <w:tabs>
          <w:tab w:val="left" w:pos="1134" w:leader="none"/>
          <w:tab w:val="left" w:pos="1276" w:leader="none"/>
        </w:tabs>
        <w:rPr>
          <w:rFonts w:ascii="Times New Roman" w:hAnsi="Times New Roman" w:cs="Times New Roman"/>
          <w:sz w:val="25"/>
          <w:szCs w:val="25"/>
          <w:highlight w:val="none"/>
        </w:rPr>
      </w:pPr>
      <w:r>
        <w:rPr>
          <w:rFonts w:ascii="Times New Roman" w:hAnsi="Times New Roman" w:cs="Times New Roman"/>
          <w:sz w:val="24"/>
          <w:szCs w:val="24"/>
          <w:highlight w:val="none"/>
        </w:rPr>
        <w:t xml:space="preserve">В</w:t>
      </w:r>
      <w:r>
        <w:rPr>
          <w:rFonts w:ascii="Times New Roman" w:hAnsi="Times New Roman" w:cs="Times New Roman"/>
          <w:sz w:val="24"/>
          <w:szCs w:val="24"/>
          <w:highlight w:val="none"/>
        </w:rPr>
        <w:t xml:space="preserve"> случае неисполнения Поставщиком обязательств по поставке товара надлежащего качества, в объеме и в сроки, указанные в Договоре, Покупатель вправе удержать из обеспечительного платежа сумму начисленной Поставщику неустойки (пеней и штрафов), установленн</w:t>
      </w:r>
      <w:r>
        <w:rPr>
          <w:rFonts w:ascii="Times New Roman" w:hAnsi="Times New Roman" w:cs="Times New Roman"/>
          <w:sz w:val="24"/>
          <w:szCs w:val="24"/>
          <w:highlight w:val="none"/>
        </w:rPr>
        <w:t xml:space="preserve">ых Договором, а также сумму понесенных убытков в связи с ненадлежащим исполнением обязательств по договору Поставщиком после выставленной в адрес Поставщика претензии и не оплаченной в установленный в претензии срок. </w:t>
      </w:r>
      <w:r>
        <w:rPr>
          <w:rFonts w:ascii="Times New Roman" w:hAnsi="Times New Roman" w:cs="Times New Roman"/>
          <w:sz w:val="24"/>
          <w:szCs w:val="24"/>
          <w:highlight w:val="none"/>
        </w:rPr>
      </w:r>
      <w:r>
        <w:rPr>
          <w:rFonts w:ascii="Times New Roman" w:hAnsi="Times New Roman" w:cs="Times New Roman"/>
          <w:sz w:val="25"/>
          <w:szCs w:val="25"/>
          <w:highlight w:val="none"/>
        </w:rPr>
      </w:r>
    </w:p>
    <w:p>
      <w:pPr>
        <w:ind w:left="0" w:right="0" w:firstLine="567"/>
        <w:jc w:val="both"/>
        <w:shd w:val="clear" w:color="auto" w:fill="ffffff"/>
        <w:widowControl/>
        <w:tabs>
          <w:tab w:val="left" w:pos="1134" w:leader="none"/>
          <w:tab w:val="left" w:pos="1276" w:leader="none"/>
        </w:tabs>
        <w:rPr>
          <w:rFonts w:ascii="Times New Roman" w:hAnsi="Times New Roman" w:cs="Times New Roman"/>
          <w:sz w:val="25"/>
          <w:szCs w:val="25"/>
          <w:highlight w:val="none"/>
        </w:rPr>
      </w:pPr>
      <w:r>
        <w:rPr>
          <w:rFonts w:ascii="Times New Roman" w:hAnsi="Times New Roman" w:cs="Times New Roman"/>
          <w:sz w:val="24"/>
          <w:szCs w:val="24"/>
          <w:highlight w:val="none"/>
        </w:rPr>
        <w:t xml:space="preserve">В</w:t>
      </w:r>
      <w:r>
        <w:rPr>
          <w:rFonts w:ascii="Times New Roman" w:hAnsi="Times New Roman" w:cs="Times New Roman"/>
          <w:sz w:val="24"/>
          <w:szCs w:val="24"/>
          <w:highlight w:val="none"/>
        </w:rPr>
        <w:t xml:space="preserve"> том случае, если сумма неустойки (пеней и штрафов) установленных Договором и (или) сумма убытков в связи с ненадлежащим исполнением Поставщиком обязательств по договору не покрывается в полном объеме суммой обеспечительного платежа, то Поставщик обязан оп</w:t>
      </w:r>
      <w:r>
        <w:rPr>
          <w:rFonts w:ascii="Times New Roman" w:hAnsi="Times New Roman" w:cs="Times New Roman"/>
          <w:sz w:val="24"/>
          <w:szCs w:val="24"/>
          <w:highlight w:val="none"/>
        </w:rPr>
        <w:t xml:space="preserve">латить на р/счет Покупателя разницу, в течении 10-ти дней с момента получения претензии с требованием об оплате.</w:t>
      </w:r>
      <w:r>
        <w:rPr>
          <w:rFonts w:ascii="Times New Roman" w:hAnsi="Times New Roman" w:cs="Times New Roman"/>
          <w:sz w:val="24"/>
          <w:szCs w:val="24"/>
          <w:highlight w:val="none"/>
        </w:rPr>
      </w:r>
      <w:r>
        <w:rPr>
          <w:rFonts w:ascii="Times New Roman" w:hAnsi="Times New Roman" w:cs="Times New Roman"/>
          <w:sz w:val="25"/>
          <w:szCs w:val="25"/>
          <w:highlight w:val="none"/>
        </w:rPr>
      </w:r>
    </w:p>
    <w:p>
      <w:pPr>
        <w:ind w:left="0" w:right="0" w:firstLine="567"/>
        <w:jc w:val="both"/>
        <w:shd w:val="clear" w:color="auto" w:fill="ffffff"/>
        <w:widowControl/>
        <w:tabs>
          <w:tab w:val="left" w:pos="1134" w:leader="none"/>
          <w:tab w:val="left" w:pos="1276" w:leader="none"/>
        </w:tabs>
        <w:rPr>
          <w:rFonts w:ascii="Times New Roman" w:hAnsi="Times New Roman" w:cs="Times New Roman"/>
          <w:sz w:val="25"/>
          <w:szCs w:val="25"/>
          <w:highlight w:val="none"/>
        </w:rPr>
      </w:pPr>
      <w:r>
        <w:rPr>
          <w:rFonts w:ascii="Times New Roman" w:hAnsi="Times New Roman" w:cs="Times New Roman"/>
          <w:sz w:val="24"/>
          <w:szCs w:val="24"/>
          <w:highlight w:val="none"/>
        </w:rPr>
        <w:t xml:space="preserve">На сумму обеспечительного платежа проценты, установленные статьями 317.1, 395 и 823 ГК РФ не начисляются и не подлежат уплате.</w:t>
      </w:r>
      <w:r>
        <w:rPr>
          <w:rFonts w:ascii="Times New Roman" w:hAnsi="Times New Roman" w:cs="Times New Roman"/>
          <w:sz w:val="24"/>
          <w:szCs w:val="24"/>
          <w:highlight w:val="none"/>
        </w:rPr>
      </w:r>
      <w:r>
        <w:rPr>
          <w:rFonts w:ascii="Times New Roman" w:hAnsi="Times New Roman" w:cs="Times New Roman"/>
          <w:sz w:val="25"/>
          <w:szCs w:val="25"/>
          <w:highlight w:val="none"/>
        </w:rPr>
      </w:r>
    </w:p>
    <w:p>
      <w:pPr>
        <w:ind w:left="0" w:right="0" w:firstLine="567"/>
        <w:jc w:val="both"/>
        <w:shd w:val="clear" w:color="auto" w:fill="ffffff"/>
        <w:widowControl/>
        <w:tabs>
          <w:tab w:val="left" w:pos="1134" w:leader="none"/>
          <w:tab w:val="left" w:pos="1276" w:leader="none"/>
        </w:tabs>
        <w:rPr>
          <w:rFonts w:ascii="Times New Roman" w:hAnsi="Times New Roman" w:cs="Times New Roman"/>
          <w:sz w:val="25"/>
          <w:szCs w:val="25"/>
          <w:highlight w:val="none"/>
        </w:rPr>
      </w:pPr>
      <w:r>
        <w:rPr>
          <w:rFonts w:ascii="Times New Roman" w:hAnsi="Times New Roman" w:cs="Times New Roman"/>
          <w:sz w:val="24"/>
          <w:szCs w:val="24"/>
          <w:highlight w:val="none"/>
        </w:rPr>
        <w:t xml:space="preserve">В</w:t>
      </w:r>
      <w:r>
        <w:rPr>
          <w:rFonts w:ascii="Times New Roman" w:hAnsi="Times New Roman" w:cs="Times New Roman"/>
          <w:sz w:val="24"/>
          <w:szCs w:val="24"/>
          <w:highlight w:val="none"/>
        </w:rPr>
        <w:t xml:space="preserve"> случае выбора Поставщиком обеспечения исполнения обязательств по Договору в виде независимой гарантии, Поставщик обязуется предоставить Покупателю независимую гарантию надлежащего исполнения обязательств по Договору в срок, установленный Документацией о з</w:t>
      </w:r>
      <w:r>
        <w:rPr>
          <w:rFonts w:ascii="Times New Roman" w:hAnsi="Times New Roman" w:cs="Times New Roman"/>
          <w:sz w:val="24"/>
          <w:szCs w:val="24"/>
          <w:highlight w:val="none"/>
        </w:rPr>
        <w:t xml:space="preserve">акупке, отвечающую требованиям, указанным в приложениях №2, №2.1, №2.2 к настоящему Договору, в размере 5 (пять) процентов от стоимости договора (НДС не облагается), по акту приема-передачи по форме, согласно приложению № 3 к настоящему Договору.</w:t>
        <w:tab/>
      </w:r>
      <w:r>
        <w:rPr>
          <w:rFonts w:ascii="Times New Roman" w:hAnsi="Times New Roman" w:cs="Times New Roman"/>
          <w:sz w:val="24"/>
          <w:szCs w:val="24"/>
          <w:highlight w:val="none"/>
        </w:rPr>
      </w:r>
      <w:r>
        <w:rPr>
          <w:rFonts w:ascii="Times New Roman" w:hAnsi="Times New Roman" w:cs="Times New Roman"/>
          <w:sz w:val="25"/>
          <w:szCs w:val="25"/>
          <w:highlight w:val="none"/>
        </w:rPr>
      </w:r>
    </w:p>
    <w:p>
      <w:pPr>
        <w:ind w:firstLine="567"/>
        <w:jc w:val="both"/>
        <w:shd w:val="clear" w:color="auto" w:fill="ffffff"/>
        <w:tabs>
          <w:tab w:val="num" w:pos="0" w:leader="none"/>
          <w:tab w:val="left" w:pos="1418" w:leader="none"/>
        </w:tabs>
        <w:rPr>
          <w:highlight w:val="none"/>
        </w:rPr>
      </w:pPr>
      <w:r>
        <w:rPr>
          <w:rFonts w:ascii="Times New Roman" w:hAnsi="Times New Roman" w:cs="Times New Roman"/>
          <w:sz w:val="24"/>
          <w:szCs w:val="24"/>
          <w:highlight w:val="none"/>
        </w:rPr>
        <w:t xml:space="preserve">Исполнение Поставщиком обязательств по договору обеспечивается независимой гарантией № ХХХХХХХХ от ХХ.ХХ.ХХХХ года, выданной ХХХ «ХХХХХХХХ».</w:t>
      </w:r>
      <w:r>
        <w:rPr>
          <w:sz w:val="24"/>
          <w:szCs w:val="24"/>
          <w:highlight w:val="none"/>
        </w:rPr>
      </w:r>
      <w:r>
        <w:rPr>
          <w:highlight w:val="none"/>
        </w:rPr>
      </w:r>
    </w:p>
    <w:p>
      <w:pPr>
        <w:pStyle w:val="89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91"/>
        <w:numPr>
          <w:ilvl w:val="0"/>
          <w:numId w:val="9"/>
        </w:numPr>
        <w:jc w:val="center"/>
        <w:rPr>
          <w:rFonts w:ascii="Times New Roman" w:hAnsi="Times New Roman" w:cs="Times New Roman"/>
          <w:b/>
          <w:bCs/>
        </w:rPr>
      </w:pPr>
      <w:r>
        <w:rPr>
          <w:rFonts w:ascii="Times New Roman" w:hAnsi="Times New Roman" w:cs="Times New Roman"/>
          <w:b/>
          <w:bCs/>
        </w:rPr>
        <w:t xml:space="preserve">Условия и сроки поставки</w:t>
      </w:r>
      <w:r>
        <w:rPr>
          <w:rFonts w:ascii="Times New Roman" w:hAnsi="Times New Roman" w:cs="Times New Roman"/>
          <w:b/>
          <w:bCs/>
        </w:rPr>
      </w:r>
      <w:r>
        <w:rPr>
          <w:rFonts w:ascii="Times New Roman" w:hAnsi="Times New Roman" w:cs="Times New Roman"/>
          <w:b/>
          <w:bCs/>
        </w:rPr>
      </w:r>
    </w:p>
    <w:p>
      <w:pPr>
        <w:pStyle w:val="891"/>
        <w:ind w:left="720" w:firstLine="0"/>
        <w:jc w:val="center"/>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891"/>
        <w:ind w:firstLine="540"/>
        <w:jc w:val="both"/>
        <w:rPr>
          <w:rFonts w:ascii="Times New Roman" w:hAnsi="Times New Roman" w:cs="Times New Roman"/>
        </w:rPr>
      </w:pPr>
      <w:r>
        <w:rPr>
          <w:rFonts w:ascii="Times New Roman" w:hAnsi="Times New Roman" w:cs="Times New Roman"/>
        </w:rPr>
        <w:t xml:space="preserve">3.1. Поставка продукции производится в соответствии со Спецификацией (Приложение №1 к настоящему Договору) в течении 60 (шестьдесят) календарных дней с даты подписания Договора сторонами.</w:t>
      </w:r>
      <w:r>
        <w:rPr>
          <w:rFonts w:ascii="Times New Roman" w:hAnsi="Times New Roman" w:cs="Times New Roman"/>
        </w:rPr>
        <w:t xml:space="preserve"> </w:t>
      </w:r>
      <w:r>
        <w:rPr>
          <w:rFonts w:ascii="Times New Roman" w:hAnsi="Times New Roman" w:cs="Times New Roman"/>
        </w:rPr>
      </w:r>
      <w:r>
        <w:rPr>
          <w:rFonts w:ascii="Times New Roman" w:hAnsi="Times New Roman" w:cs="Times New Roman"/>
        </w:rPr>
      </w:r>
    </w:p>
    <w:p>
      <w:pPr>
        <w:pStyle w:val="890"/>
        <w:ind w:firstLine="540"/>
        <w:jc w:val="both"/>
        <w:rPr>
          <w:rFonts w:ascii="Times New Roman" w:hAnsi="Times New Roman" w:cs="Times New Roman"/>
          <w:sz w:val="24"/>
          <w:szCs w:val="24"/>
        </w:rPr>
      </w:pPr>
      <w:r>
        <w:rPr>
          <w:rFonts w:ascii="Times New Roman" w:hAnsi="Times New Roman" w:cs="Times New Roman"/>
          <w:sz w:val="24"/>
          <w:szCs w:val="24"/>
        </w:rPr>
        <w:t xml:space="preserve">3.2. Приемка и оценка качества продукции осуществляется в полном соответствии с обязательными требованиями, предъявляемыми к качеству поставляемой продукции. </w:t>
      </w:r>
      <w:r>
        <w:rPr>
          <w:rFonts w:ascii="Times New Roman" w:hAnsi="Times New Roman" w:cs="Times New Roman"/>
          <w:sz w:val="24"/>
          <w:szCs w:val="24"/>
        </w:rPr>
      </w:r>
      <w:r>
        <w:rPr>
          <w:rFonts w:ascii="Times New Roman" w:hAnsi="Times New Roman" w:cs="Times New Roman"/>
          <w:sz w:val="24"/>
          <w:szCs w:val="24"/>
        </w:rPr>
      </w:r>
    </w:p>
    <w:p>
      <w:pPr>
        <w:pStyle w:val="890"/>
        <w:ind w:firstLine="540"/>
        <w:jc w:val="both"/>
        <w:rPr>
          <w:rFonts w:ascii="Times New Roman" w:hAnsi="Times New Roman" w:cs="Times New Roman"/>
          <w:sz w:val="24"/>
          <w:szCs w:val="24"/>
        </w:rPr>
      </w:pPr>
      <w:r>
        <w:rPr>
          <w:rFonts w:ascii="Times New Roman" w:hAnsi="Times New Roman" w:cs="Times New Roman"/>
          <w:sz w:val="24"/>
          <w:szCs w:val="24"/>
        </w:rPr>
        <w:t xml:space="preserve">С продукцией должны передаваться относящиеся к ней доку</w:t>
      </w:r>
      <w:r>
        <w:rPr>
          <w:rFonts w:ascii="Times New Roman" w:hAnsi="Times New Roman" w:cs="Times New Roman"/>
          <w:sz w:val="24"/>
          <w:szCs w:val="24"/>
        </w:rPr>
        <w:t xml:space="preserve">менты, предусмотренные законодательством РФ, оформленные надлежащим образом – сертификаты и паспорта качества, гарантийный талон, техническая и эксплуатационная документация на русском языке. </w:t>
      </w:r>
      <w:r>
        <w:rPr>
          <w:rFonts w:ascii="Times New Roman" w:hAnsi="Times New Roman" w:cs="Times New Roman"/>
          <w:sz w:val="24"/>
          <w:szCs w:val="24"/>
        </w:rPr>
      </w:r>
      <w:r>
        <w:rPr>
          <w:rFonts w:ascii="Times New Roman" w:hAnsi="Times New Roman" w:cs="Times New Roman"/>
          <w:sz w:val="24"/>
          <w:szCs w:val="24"/>
        </w:rPr>
      </w:r>
    </w:p>
    <w:p>
      <w:pPr>
        <w:pStyle w:val="890"/>
        <w:ind w:firstLine="540"/>
        <w:jc w:val="both"/>
        <w:rPr>
          <w:rFonts w:ascii="Times New Roman" w:hAnsi="Times New Roman" w:cs="Times New Roman"/>
          <w:sz w:val="24"/>
          <w:szCs w:val="24"/>
        </w:rPr>
      </w:pPr>
      <w:r>
        <w:rPr>
          <w:rFonts w:ascii="Times New Roman" w:hAnsi="Times New Roman" w:cs="Times New Roman"/>
          <w:sz w:val="24"/>
          <w:szCs w:val="24"/>
        </w:rPr>
        <w:t xml:space="preserve">В случае отсутствия этих документов Покупатель вправе остановит</w:t>
      </w:r>
      <w:r>
        <w:rPr>
          <w:rFonts w:ascii="Times New Roman" w:hAnsi="Times New Roman" w:cs="Times New Roman"/>
          <w:sz w:val="24"/>
          <w:szCs w:val="24"/>
        </w:rPr>
        <w:t xml:space="preserve">ь приемку продукции, до момента их предоставления.</w:t>
      </w:r>
      <w:r>
        <w:rPr>
          <w:rFonts w:ascii="Times New Roman" w:hAnsi="Times New Roman" w:cs="Times New Roman"/>
          <w:sz w:val="24"/>
          <w:szCs w:val="24"/>
        </w:rPr>
      </w:r>
      <w:r>
        <w:rPr>
          <w:rFonts w:ascii="Times New Roman" w:hAnsi="Times New Roman" w:cs="Times New Roman"/>
          <w:sz w:val="24"/>
          <w:szCs w:val="24"/>
        </w:rPr>
      </w:r>
    </w:p>
    <w:p>
      <w:pPr>
        <w:pStyle w:val="890"/>
        <w:ind w:firstLine="540"/>
        <w:jc w:val="both"/>
        <w:rPr>
          <w:rFonts w:ascii="Times New Roman" w:hAnsi="Times New Roman" w:cs="Times New Roman"/>
          <w:sz w:val="24"/>
          <w:szCs w:val="24"/>
        </w:rPr>
      </w:pPr>
      <w:r>
        <w:rPr>
          <w:rFonts w:ascii="Times New Roman" w:hAnsi="Times New Roman" w:cs="Times New Roman"/>
          <w:sz w:val="24"/>
          <w:szCs w:val="24"/>
        </w:rPr>
        <w:t xml:space="preserve">3.3. Продукция должна быть новой, без повреждений, следов воздействия влаги и следов вскрытия, иметь год изготовления не ранее 2026 г. </w:t>
      </w:r>
      <w:r>
        <w:rPr>
          <w:rFonts w:ascii="Times New Roman" w:hAnsi="Times New Roman" w:cs="Times New Roman"/>
          <w:sz w:val="24"/>
          <w:szCs w:val="24"/>
        </w:rPr>
      </w:r>
      <w:r>
        <w:rPr>
          <w:rFonts w:ascii="Times New Roman" w:hAnsi="Times New Roman" w:cs="Times New Roman"/>
          <w:sz w:val="24"/>
          <w:szCs w:val="24"/>
        </w:rPr>
      </w:r>
    </w:p>
    <w:p>
      <w:pPr>
        <w:pStyle w:val="890"/>
        <w:ind w:firstLine="540"/>
        <w:jc w:val="both"/>
        <w:rPr>
          <w:rFonts w:ascii="Times New Roman" w:hAnsi="Times New Roman" w:cs="Times New Roman"/>
          <w:sz w:val="24"/>
          <w:szCs w:val="24"/>
        </w:rPr>
      </w:pPr>
      <w:r>
        <w:rPr>
          <w:rFonts w:ascii="Times New Roman" w:hAnsi="Times New Roman" w:cs="Times New Roman"/>
          <w:sz w:val="24"/>
          <w:szCs w:val="24"/>
        </w:rPr>
        <w:t xml:space="preserve">3.4. Продукция должна быть поставлена в упаковке производителя, не на</w:t>
      </w:r>
      <w:r>
        <w:rPr>
          <w:rFonts w:ascii="Times New Roman" w:hAnsi="Times New Roman" w:cs="Times New Roman"/>
          <w:sz w:val="24"/>
          <w:szCs w:val="24"/>
        </w:rPr>
        <w:t xml:space="preserve">рушенной, обеспечивающей сохранность от всякого рода повреждений при перевозке любыми видами транспорта, а также предохраняющей поставляемую продукцию от внешних воздействий. Маркировка упаковки должна соответствовать ГОСТ 25880-83.</w:t>
      </w:r>
      <w:r>
        <w:rPr>
          <w:rFonts w:ascii="Times New Roman" w:hAnsi="Times New Roman" w:cs="Times New Roman"/>
          <w:sz w:val="24"/>
          <w:szCs w:val="24"/>
        </w:rPr>
      </w:r>
      <w:r>
        <w:rPr>
          <w:rFonts w:ascii="Times New Roman" w:hAnsi="Times New Roman" w:cs="Times New Roman"/>
          <w:sz w:val="24"/>
          <w:szCs w:val="24"/>
        </w:rPr>
      </w:r>
    </w:p>
    <w:p>
      <w:pPr>
        <w:pStyle w:val="890"/>
        <w:ind w:firstLine="540"/>
        <w:jc w:val="both"/>
        <w:rPr>
          <w:rFonts w:ascii="Times New Roman" w:hAnsi="Times New Roman" w:cs="Times New Roman"/>
          <w:sz w:val="24"/>
          <w:szCs w:val="24"/>
        </w:rPr>
      </w:pPr>
      <w:r>
        <w:rPr>
          <w:rFonts w:ascii="Times New Roman" w:hAnsi="Times New Roman" w:cs="Times New Roman"/>
          <w:sz w:val="24"/>
          <w:szCs w:val="24"/>
        </w:rPr>
        <w:t xml:space="preserve">3.5. Транспортная марки</w:t>
      </w:r>
      <w:r>
        <w:rPr>
          <w:rFonts w:ascii="Times New Roman" w:hAnsi="Times New Roman" w:cs="Times New Roman"/>
          <w:sz w:val="24"/>
          <w:szCs w:val="24"/>
        </w:rPr>
        <w:t xml:space="preserve">ровка должна содержать манипуляционные знаки, основные, дополнительные и информационные надписи по ГОСТ 14192-96.</w:t>
      </w:r>
      <w:r>
        <w:rPr>
          <w:rFonts w:ascii="Times New Roman" w:hAnsi="Times New Roman" w:cs="Times New Roman"/>
          <w:sz w:val="24"/>
          <w:szCs w:val="24"/>
        </w:rPr>
      </w:r>
      <w:r>
        <w:rPr>
          <w:rFonts w:ascii="Times New Roman" w:hAnsi="Times New Roman" w:cs="Times New Roman"/>
          <w:sz w:val="24"/>
          <w:szCs w:val="24"/>
        </w:rPr>
      </w:r>
    </w:p>
    <w:p>
      <w:pPr>
        <w:pStyle w:val="890"/>
        <w:ind w:firstLine="540"/>
        <w:jc w:val="both"/>
        <w:rPr>
          <w:rFonts w:ascii="Times New Roman" w:hAnsi="Times New Roman" w:cs="Times New Roman"/>
          <w:sz w:val="24"/>
          <w:szCs w:val="24"/>
        </w:rPr>
      </w:pPr>
      <w:r>
        <w:rPr>
          <w:rFonts w:ascii="Times New Roman" w:hAnsi="Times New Roman" w:cs="Times New Roman"/>
          <w:sz w:val="24"/>
          <w:szCs w:val="24"/>
        </w:rPr>
        <w:t xml:space="preserve">3.6. Транспорт Поставщика (Перевозчика) должен прибыть под разгрузку в адрес Грузополучателя с 10 час. 00 мин. до 15 час. 00 мин. (время местн</w:t>
      </w:r>
      <w:r>
        <w:rPr>
          <w:rFonts w:ascii="Times New Roman" w:hAnsi="Times New Roman" w:cs="Times New Roman"/>
          <w:sz w:val="24"/>
          <w:szCs w:val="24"/>
        </w:rPr>
        <w:t xml:space="preserve">ое) в рабочие дни, в противном случае транспорт к разгрузке не допускается и расходы за его простой, Покупателем не возмещаются.</w:t>
      </w:r>
      <w:r>
        <w:rPr>
          <w:rFonts w:ascii="Times New Roman" w:hAnsi="Times New Roman" w:cs="Times New Roman"/>
          <w:sz w:val="24"/>
          <w:szCs w:val="24"/>
        </w:rPr>
      </w:r>
      <w:r>
        <w:rPr>
          <w:rFonts w:ascii="Times New Roman" w:hAnsi="Times New Roman" w:cs="Times New Roman"/>
          <w:sz w:val="24"/>
          <w:szCs w:val="24"/>
        </w:rPr>
      </w:r>
    </w:p>
    <w:p>
      <w:pPr>
        <w:pStyle w:val="890"/>
        <w:ind w:firstLine="540"/>
        <w:jc w:val="both"/>
        <w:rPr>
          <w:rFonts w:ascii="Times New Roman" w:hAnsi="Times New Roman" w:cs="Times New Roman"/>
          <w:sz w:val="24"/>
          <w:szCs w:val="24"/>
        </w:rPr>
      </w:pPr>
      <w:r>
        <w:rPr>
          <w:rFonts w:ascii="Times New Roman" w:hAnsi="Times New Roman" w:cs="Times New Roman"/>
          <w:sz w:val="24"/>
          <w:szCs w:val="24"/>
        </w:rPr>
        <w:t xml:space="preserve">3.7. В случае поставки продукции, не обусловленной настоящим Договором, либо поставки продукции по цене, превышающей согласованную Сторонами, Покупатель вправе отказаться от поставленной продукции, приняв её на ответственное хранение и незамедлительно увед</w:t>
      </w:r>
      <w:r>
        <w:rPr>
          <w:rFonts w:ascii="Times New Roman" w:hAnsi="Times New Roman" w:cs="Times New Roman"/>
          <w:sz w:val="24"/>
          <w:szCs w:val="24"/>
        </w:rPr>
        <w:t xml:space="preserve">омить Поставщика о несоответствии для принятия мер по распоряжению продукцией. Все затраты, связанные с хранением, отправкой (продажей) продукции, возмещает Поставщик.</w:t>
      </w:r>
      <w:r>
        <w:rPr>
          <w:rFonts w:ascii="Times New Roman" w:hAnsi="Times New Roman" w:cs="Times New Roman"/>
          <w:sz w:val="24"/>
          <w:szCs w:val="24"/>
        </w:rPr>
      </w:r>
      <w:r>
        <w:rPr>
          <w:rFonts w:ascii="Times New Roman" w:hAnsi="Times New Roman" w:cs="Times New Roman"/>
          <w:sz w:val="24"/>
          <w:szCs w:val="24"/>
        </w:rPr>
      </w:r>
    </w:p>
    <w:p>
      <w:pPr>
        <w:pStyle w:val="890"/>
        <w:ind w:firstLine="540"/>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91"/>
        <w:numPr>
          <w:ilvl w:val="0"/>
          <w:numId w:val="9"/>
        </w:numPr>
        <w:jc w:val="center"/>
        <w:rPr>
          <w:rFonts w:ascii="Times New Roman" w:hAnsi="Times New Roman" w:cs="Times New Roman"/>
          <w:b/>
          <w:bCs/>
        </w:rPr>
      </w:pPr>
      <w:r>
        <w:rPr>
          <w:rFonts w:ascii="Times New Roman" w:hAnsi="Times New Roman" w:cs="Times New Roman"/>
          <w:b/>
          <w:bCs/>
        </w:rPr>
        <w:t xml:space="preserve">Обязательства сторон</w:t>
      </w:r>
      <w:r>
        <w:rPr>
          <w:rFonts w:ascii="Times New Roman" w:hAnsi="Times New Roman" w:cs="Times New Roman"/>
          <w:b/>
          <w:bCs/>
        </w:rPr>
      </w:r>
      <w:r>
        <w:rPr>
          <w:rFonts w:ascii="Times New Roman" w:hAnsi="Times New Roman" w:cs="Times New Roman"/>
          <w:b/>
          <w:bCs/>
        </w:rPr>
      </w:r>
    </w:p>
    <w:p>
      <w:pPr>
        <w:pStyle w:val="891"/>
        <w:ind w:left="720" w:firstLine="0"/>
        <w:jc w:val="center"/>
        <w:rPr>
          <w:rFonts w:ascii="Times New Roman" w:hAnsi="Times New Roman" w:cs="Times New Roman"/>
          <w:b/>
          <w:bCs/>
        </w:rPr>
      </w:pPr>
      <w:r>
        <w:rPr>
          <w:rFonts w:ascii="Times New Roman" w:hAnsi="Times New Roman" w:cs="Times New Roman"/>
          <w:b/>
          <w:bCs/>
        </w:rPr>
      </w:r>
      <w:r>
        <w:rPr>
          <w:rFonts w:ascii="Times New Roman" w:hAnsi="Times New Roman" w:cs="Times New Roman"/>
          <w:b/>
          <w:bCs/>
        </w:rPr>
      </w:r>
      <w:r>
        <w:rPr>
          <w:rFonts w:ascii="Times New Roman" w:hAnsi="Times New Roman" w:cs="Times New Roman"/>
          <w:b/>
          <w:bCs/>
        </w:rPr>
      </w:r>
    </w:p>
    <w:p>
      <w:pPr>
        <w:pStyle w:val="891"/>
        <w:ind w:firstLine="540"/>
        <w:jc w:val="both"/>
        <w:rPr>
          <w:rFonts w:ascii="Times New Roman" w:hAnsi="Times New Roman" w:cs="Times New Roman"/>
        </w:rPr>
      </w:pPr>
      <w:r>
        <w:rPr>
          <w:rFonts w:ascii="Times New Roman" w:hAnsi="Times New Roman" w:cs="Times New Roman"/>
        </w:rPr>
        <w:t xml:space="preserve">4.1. Поставщик обязуется:</w:t>
      </w:r>
      <w:r>
        <w:rPr>
          <w:rFonts w:ascii="Times New Roman" w:hAnsi="Times New Roman" w:cs="Times New Roman"/>
        </w:rPr>
      </w:r>
      <w:r>
        <w:rPr>
          <w:rFonts w:ascii="Times New Roman" w:hAnsi="Times New Roman" w:cs="Times New Roman"/>
        </w:rPr>
      </w:r>
    </w:p>
    <w:p>
      <w:pPr>
        <w:pStyle w:val="891"/>
        <w:ind w:firstLine="540"/>
        <w:jc w:val="both"/>
        <w:rPr>
          <w:rFonts w:ascii="Times New Roman" w:hAnsi="Times New Roman" w:cs="Times New Roman"/>
        </w:rPr>
      </w:pPr>
      <w:r>
        <w:rPr>
          <w:rFonts w:ascii="Times New Roman" w:hAnsi="Times New Roman" w:cs="Times New Roman"/>
        </w:rPr>
        <w:t xml:space="preserve">4.1.1. Поставить продукцию в соответств</w:t>
      </w:r>
      <w:r>
        <w:rPr>
          <w:rFonts w:ascii="Times New Roman" w:hAnsi="Times New Roman" w:cs="Times New Roman"/>
        </w:rPr>
        <w:t xml:space="preserve">ии с условиями настоящего Договора.</w:t>
      </w:r>
      <w:r>
        <w:rPr>
          <w:rFonts w:ascii="Times New Roman" w:hAnsi="Times New Roman" w:cs="Times New Roman"/>
        </w:rPr>
      </w:r>
      <w:r>
        <w:rPr>
          <w:rFonts w:ascii="Times New Roman" w:hAnsi="Times New Roman" w:cs="Times New Roman"/>
        </w:rPr>
      </w:r>
    </w:p>
    <w:p>
      <w:pPr>
        <w:pStyle w:val="891"/>
        <w:ind w:firstLine="540"/>
        <w:jc w:val="both"/>
        <w:rPr>
          <w:rFonts w:ascii="Times New Roman" w:hAnsi="Times New Roman" w:cs="Times New Roman"/>
        </w:rPr>
      </w:pPr>
      <w:r>
        <w:rPr>
          <w:rFonts w:ascii="Times New Roman" w:hAnsi="Times New Roman" w:cs="Times New Roman"/>
        </w:rPr>
        <w:t xml:space="preserve">4.1.2. Известить Покупателя (грузополучателя) в письменной форме не позднее, чем за 3 рабочих дня до поставки продукции, о планируемой дате поставки продукции. Адрес электронной почты для направления уведомлений:</w:t>
      </w:r>
      <w:r>
        <w:rPr>
          <w:rFonts w:ascii="Times New Roman" w:hAnsi="Times New Roman" w:cs="Times New Roman"/>
          <w:szCs w:val="20"/>
        </w:rPr>
        <w:t xml:space="preserve"> </w:t>
      </w:r>
      <w:r>
        <w:rPr>
          <w:rFonts w:ascii="Times New Roman" w:hAnsi="Times New Roman" w:cs="Times New Roman"/>
        </w:rPr>
      </w:r>
      <w:r>
        <w:rPr>
          <w:rFonts w:ascii="Times New Roman" w:hAnsi="Times New Roman" w:cs="Times New Roman"/>
        </w:rPr>
      </w:r>
    </w:p>
    <w:p>
      <w:pPr>
        <w:pStyle w:val="891"/>
        <w:ind w:firstLine="540"/>
        <w:jc w:val="both"/>
        <w:rPr>
          <w:rFonts w:ascii="Times New Roman" w:hAnsi="Times New Roman" w:cs="Times New Roman"/>
        </w:rPr>
      </w:pPr>
      <w:r>
        <w:rPr>
          <w:rFonts w:ascii="Times New Roman" w:hAnsi="Times New Roman" w:cs="Times New Roman"/>
        </w:rPr>
        <w:t xml:space="preserve">4.1.3.</w:t>
      </w:r>
      <w:r>
        <w:rPr>
          <w:rFonts w:ascii="Times New Roman" w:hAnsi="Times New Roman" w:cs="Times New Roman"/>
        </w:rPr>
        <w:t xml:space="preserve"> Передать Покупателю продукцию, которая должна соответствовать требованиям, предусмотренным п. 3.2-3.4 настоящего Договора в момент передачи Покупателю, и иметь гарантийный срок не менее 12 (двенадцать) календарных месяцев с даты подписания Покупателем (гр</w:t>
      </w:r>
      <w:r>
        <w:rPr>
          <w:rFonts w:ascii="Times New Roman" w:hAnsi="Times New Roman" w:cs="Times New Roman"/>
        </w:rPr>
        <w:t xml:space="preserve">узополучателем) УПД. Гарантия распространяется на всю поставляемую продукцию.</w:t>
      </w:r>
      <w:r>
        <w:t xml:space="preserve"> </w:t>
      </w:r>
      <w:r>
        <w:rPr>
          <w:rFonts w:ascii="Times New Roman" w:hAnsi="Times New Roman" w:cs="Times New Roman"/>
        </w:rPr>
        <w:t xml:space="preserve">В течение гарантийного срока Поставщик обязуется произвести замену продукции в случае ее несоответствия заявленному качеству. Транспортн</w:t>
      </w:r>
      <w:r>
        <w:rPr>
          <w:rFonts w:ascii="Times New Roman" w:hAnsi="Times New Roman" w:cs="Times New Roman"/>
        </w:rPr>
        <w:t xml:space="preserve">ые расходы на продукцию, подлежащую замене по гарантии, несет Поставщик.</w:t>
      </w:r>
      <w:r>
        <w:rPr>
          <w:rFonts w:ascii="Times New Roman" w:hAnsi="Times New Roman" w:cs="Times New Roman"/>
        </w:rPr>
      </w:r>
      <w:r>
        <w:rPr>
          <w:rFonts w:ascii="Times New Roman" w:hAnsi="Times New Roman" w:cs="Times New Roman"/>
        </w:rPr>
      </w:r>
    </w:p>
    <w:p>
      <w:pPr>
        <w:pStyle w:val="891"/>
        <w:ind w:firstLine="540"/>
        <w:jc w:val="both"/>
        <w:rPr>
          <w:rFonts w:ascii="Times New Roman" w:hAnsi="Times New Roman" w:cs="Times New Roman"/>
        </w:rPr>
      </w:pPr>
      <w:r>
        <w:rPr>
          <w:rFonts w:ascii="Times New Roman" w:hAnsi="Times New Roman" w:cs="Times New Roman"/>
        </w:rPr>
        <w:t xml:space="preserve">4.1.4. Предоставить Покупателю УПД, выставленный в сроки и оформленный в порядке, установленном законодательством Российской Федерации. В случае нарушения Поставщик</w:t>
      </w:r>
      <w:r>
        <w:rPr>
          <w:rFonts w:ascii="Times New Roman" w:hAnsi="Times New Roman" w:cs="Times New Roman"/>
        </w:rPr>
        <w:t xml:space="preserve">ом данного требования он обязан произвести замену УПД в течение 3 рабочих дней с даты получения соответствующего требования Покупателя.</w:t>
      </w:r>
      <w:r>
        <w:rPr>
          <w:rFonts w:ascii="Times New Roman" w:hAnsi="Times New Roman" w:cs="Times New Roman"/>
        </w:rPr>
      </w:r>
      <w:r>
        <w:rPr>
          <w:rFonts w:ascii="Times New Roman" w:hAnsi="Times New Roman" w:cs="Times New Roman"/>
        </w:rPr>
      </w:r>
    </w:p>
    <w:p>
      <w:pPr>
        <w:pStyle w:val="891"/>
        <w:ind w:firstLine="540"/>
        <w:jc w:val="both"/>
        <w:rPr>
          <w:rFonts w:ascii="Times New Roman" w:hAnsi="Times New Roman" w:cs="Times New Roman"/>
        </w:rPr>
      </w:pPr>
      <w:r>
        <w:rPr>
          <w:rFonts w:ascii="Times New Roman" w:hAnsi="Times New Roman" w:cs="Times New Roman"/>
        </w:rPr>
        <w:t xml:space="preserve">4.1.5. Предоставить Покупателю информацию в отношении всей цепочки собственников (учредителей, участ</w:t>
      </w:r>
      <w:r>
        <w:rPr>
          <w:rFonts w:ascii="Times New Roman" w:hAnsi="Times New Roman" w:cs="Times New Roman"/>
        </w:rPr>
        <w:t xml:space="preserve">ников, а также бенефициаров, в том числе конечных) с подтверждением соответствующими документами не позднее 5 (пяти) календарных дней с даты заключения Договора. В случае каких-либо изменений в цепочке собственников, включая бенефициаров, и (или) исполните</w:t>
      </w:r>
      <w:r>
        <w:rPr>
          <w:rFonts w:ascii="Times New Roman" w:hAnsi="Times New Roman" w:cs="Times New Roman"/>
        </w:rPr>
        <w:t xml:space="preserve">льных органах Поставщика, Поставщик обязан предоставить соответствующую информацию не позднее 5 (пяти) календарных дней после таких изменений.</w:t>
      </w:r>
      <w:r>
        <w:rPr>
          <w:rFonts w:ascii="Times New Roman" w:hAnsi="Times New Roman" w:cs="Times New Roman"/>
        </w:rPr>
      </w:r>
      <w:r>
        <w:rPr>
          <w:rFonts w:ascii="Times New Roman" w:hAnsi="Times New Roman" w:cs="Times New Roman"/>
        </w:rPr>
      </w:r>
    </w:p>
    <w:p>
      <w:pPr>
        <w:pStyle w:val="891"/>
        <w:ind w:firstLine="540"/>
        <w:jc w:val="both"/>
        <w:rPr>
          <w:rFonts w:ascii="Times New Roman" w:hAnsi="Times New Roman" w:cs="Times New Roman"/>
        </w:rPr>
      </w:pPr>
      <w:r>
        <w:rPr>
          <w:rFonts w:ascii="Times New Roman" w:hAnsi="Times New Roman" w:cs="Times New Roman"/>
        </w:rPr>
        <w:t xml:space="preserve">4.1.6. Вывезти некачественную продукцию и заменить ее. Все необходимые расходы по замене и доставке продукции нес</w:t>
      </w:r>
      <w:r>
        <w:rPr>
          <w:rFonts w:ascii="Times New Roman" w:hAnsi="Times New Roman" w:cs="Times New Roman"/>
        </w:rPr>
        <w:t xml:space="preserve">ет Поставщик.</w:t>
      </w:r>
      <w:r>
        <w:rPr>
          <w:rFonts w:ascii="Times New Roman" w:hAnsi="Times New Roman" w:cs="Times New Roman"/>
        </w:rPr>
      </w:r>
      <w:r>
        <w:rPr>
          <w:rFonts w:ascii="Times New Roman" w:hAnsi="Times New Roman" w:cs="Times New Roman"/>
        </w:rPr>
      </w:r>
    </w:p>
    <w:p>
      <w:pPr>
        <w:pStyle w:val="891"/>
        <w:ind w:firstLine="540"/>
        <w:jc w:val="both"/>
        <w:rPr>
          <w:rFonts w:ascii="Times New Roman" w:hAnsi="Times New Roman" w:cs="Times New Roman"/>
        </w:rPr>
      </w:pPr>
      <w:r>
        <w:rPr>
          <w:rFonts w:ascii="Times New Roman" w:hAnsi="Times New Roman" w:cs="Times New Roman"/>
        </w:rPr>
        <w:t xml:space="preserve">4.1.7. Устранять дефекты (неисправности, недостатки, поломки), выявленные в продукции, или заменить продукцию, если не докажет, что дефекты возникли в результате нарушения Покупателем правил эксплуатации продукции или условий её хранения в те</w:t>
      </w:r>
      <w:r>
        <w:rPr>
          <w:rFonts w:ascii="Times New Roman" w:hAnsi="Times New Roman" w:cs="Times New Roman"/>
        </w:rPr>
        <w:t xml:space="preserve">чение гарантийного срока. </w:t>
      </w:r>
      <w:r>
        <w:rPr>
          <w:rFonts w:ascii="Times New Roman" w:hAnsi="Times New Roman" w:cs="Times New Roman"/>
        </w:rPr>
      </w:r>
      <w:r>
        <w:rPr>
          <w:rFonts w:ascii="Times New Roman" w:hAnsi="Times New Roman" w:cs="Times New Roman"/>
        </w:rPr>
      </w:r>
    </w:p>
    <w:p>
      <w:pPr>
        <w:pStyle w:val="891"/>
        <w:ind w:firstLine="540"/>
        <w:jc w:val="both"/>
        <w:rPr>
          <w:rFonts w:ascii="Times New Roman" w:hAnsi="Times New Roman" w:cs="Times New Roman"/>
        </w:rPr>
      </w:pPr>
      <w:r>
        <w:rPr>
          <w:rFonts w:ascii="Times New Roman" w:hAnsi="Times New Roman" w:cs="Times New Roman"/>
        </w:rPr>
        <w:t xml:space="preserve">4.2. Покупатель обязуется принять и оплатить продукцию в соответствии с условиями настоящего Договора.</w:t>
      </w:r>
      <w:r>
        <w:rPr>
          <w:rFonts w:ascii="Times New Roman" w:hAnsi="Times New Roman" w:cs="Times New Roman"/>
        </w:rPr>
      </w:r>
      <w:r>
        <w:rPr>
          <w:rFonts w:ascii="Times New Roman" w:hAnsi="Times New Roman" w:cs="Times New Roman"/>
        </w:rPr>
      </w:r>
    </w:p>
    <w:p>
      <w:pPr>
        <w:pStyle w:val="891"/>
        <w:ind w:firstLine="540"/>
        <w:jc w:val="both"/>
        <w:rPr>
          <w:rFonts w:ascii="Times New Roman" w:hAnsi="Times New Roman" w:cs="Times New Roman"/>
        </w:rPr>
      </w:pPr>
      <w:r>
        <w:rPr>
          <w:rFonts w:ascii="Times New Roman" w:hAnsi="Times New Roman" w:cs="Times New Roman"/>
        </w:rPr>
        <w:t xml:space="preserve">4.3. В случае изменения Поставщиком грузоотправителя (экспедитора) без письменного заблаговременного уведомления Покупателя ил</w:t>
      </w:r>
      <w:r>
        <w:rPr>
          <w:rFonts w:ascii="Times New Roman" w:hAnsi="Times New Roman" w:cs="Times New Roman"/>
        </w:rPr>
        <w:t xml:space="preserve">и согласия Покупателя на это, последний освобождается от ответственности за нарушение сроков оплаты за поставленную продукцию, а Поставщик несет риск возможных неблагоприятных последствий, связанных с отказом Покупателя от приемки продукции.</w:t>
      </w:r>
      <w:r>
        <w:rPr>
          <w:rFonts w:ascii="Times New Roman" w:hAnsi="Times New Roman" w:cs="Times New Roman"/>
        </w:rPr>
      </w:r>
      <w:r>
        <w:rPr>
          <w:rFonts w:ascii="Times New Roman" w:hAnsi="Times New Roman" w:cs="Times New Roman"/>
        </w:rPr>
      </w:r>
    </w:p>
    <w:p>
      <w:pPr>
        <w:ind w:firstLine="567"/>
        <w:jc w:val="both"/>
      </w:pPr>
      <w:r>
        <w:rPr>
          <w:szCs w:val="24"/>
        </w:rPr>
        <w:t xml:space="preserve">4.4. Поставщик</w:t>
      </w:r>
      <w:r>
        <w:rPr>
          <w:szCs w:val="24"/>
        </w:rPr>
        <w:t xml:space="preserve"> не вправе произвести замену страны происхождения продукции, за исключением случая, когда в результате такой замены вместо иностранной продукции поставляется российская продукция, при этом качество, технические и функциональные характеристики (потребительс</w:t>
      </w:r>
      <w:r>
        <w:rPr>
          <w:szCs w:val="24"/>
        </w:rPr>
        <w:t xml:space="preserve">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w:t>
      </w:r>
      <w:r/>
    </w:p>
    <w:p>
      <w:pPr>
        <w:jc w:val="both"/>
        <w:rPr>
          <w:szCs w:val="24"/>
        </w:rPr>
      </w:pPr>
      <w:r>
        <w:rPr>
          <w:szCs w:val="24"/>
        </w:rPr>
      </w:r>
      <w:r>
        <w:rPr>
          <w:szCs w:val="24"/>
        </w:rPr>
      </w:r>
      <w:r>
        <w:rPr>
          <w:szCs w:val="24"/>
        </w:rPr>
      </w:r>
    </w:p>
    <w:p>
      <w:pPr>
        <w:pStyle w:val="891"/>
        <w:numPr>
          <w:ilvl w:val="0"/>
          <w:numId w:val="9"/>
        </w:numPr>
        <w:jc w:val="center"/>
        <w:rPr>
          <w:rFonts w:ascii="Times New Roman" w:hAnsi="Times New Roman" w:cs="Times New Roman"/>
          <w:b/>
          <w:bCs/>
        </w:rPr>
      </w:pPr>
      <w:r>
        <w:rPr>
          <w:rFonts w:ascii="Times New Roman" w:hAnsi="Times New Roman" w:cs="Times New Roman"/>
          <w:b/>
          <w:bCs/>
        </w:rPr>
        <w:t xml:space="preserve">Порядок приемки продукции</w:t>
      </w:r>
      <w:r>
        <w:rPr>
          <w:rFonts w:ascii="Times New Roman" w:hAnsi="Times New Roman" w:cs="Times New Roman"/>
          <w:b/>
          <w:bCs/>
        </w:rPr>
      </w:r>
      <w:r>
        <w:rPr>
          <w:rFonts w:ascii="Times New Roman" w:hAnsi="Times New Roman" w:cs="Times New Roman"/>
          <w:b/>
          <w:bCs/>
        </w:rPr>
      </w:r>
    </w:p>
    <w:p>
      <w:pPr>
        <w:pStyle w:val="891"/>
        <w:ind w:left="720" w:firstLine="0"/>
        <w:jc w:val="center"/>
        <w:rPr>
          <w:rFonts w:ascii="Times New Roman" w:hAnsi="Times New Roman" w:cs="Times New Roman"/>
          <w:b/>
          <w:bCs/>
        </w:rPr>
      </w:pPr>
      <w:r>
        <w:rPr>
          <w:rFonts w:ascii="Times New Roman" w:hAnsi="Times New Roman" w:cs="Times New Roman"/>
          <w:b/>
          <w:bCs/>
        </w:rPr>
      </w:r>
      <w:r>
        <w:rPr>
          <w:rFonts w:ascii="Times New Roman" w:hAnsi="Times New Roman" w:cs="Times New Roman"/>
          <w:b/>
          <w:bCs/>
        </w:rPr>
      </w:r>
      <w:r>
        <w:rPr>
          <w:rFonts w:ascii="Times New Roman" w:hAnsi="Times New Roman" w:cs="Times New Roman"/>
          <w:b/>
          <w:bCs/>
        </w:rPr>
      </w:r>
    </w:p>
    <w:p>
      <w:pPr>
        <w:pStyle w:val="891"/>
        <w:ind w:firstLine="540"/>
        <w:jc w:val="both"/>
        <w:rPr>
          <w:rFonts w:ascii="Times New Roman" w:hAnsi="Times New Roman" w:cs="Times New Roman"/>
        </w:rPr>
      </w:pPr>
      <w:r>
        <w:rPr>
          <w:rFonts w:ascii="Times New Roman" w:hAnsi="Times New Roman" w:cs="Times New Roman"/>
        </w:rPr>
        <w:t xml:space="preserve">5.1. Продукция принимается в соответствии с «Инструкцией о порядке приемки</w:t>
      </w:r>
      <w:r>
        <w:rPr>
          <w:rFonts w:ascii="Times New Roman" w:hAnsi="Times New Roman" w:cs="Times New Roman"/>
        </w:rPr>
        <w:t xml:space="preserve"> продукции производственно-технического назначения и товаров народного потребления по качеству» (утв. Постановлением Госарбитража СССР от 25.04.1966 №П-7) и «Инструкцией о порядке приемки продукции производственно-технического назначения и товаров народног</w:t>
      </w:r>
      <w:r>
        <w:rPr>
          <w:rFonts w:ascii="Times New Roman" w:hAnsi="Times New Roman" w:cs="Times New Roman"/>
        </w:rPr>
        <w:t xml:space="preserve">о потребления по количеству» (Утв. Постановлением Госарбитража СССР от 15.06.1965 №П-6) в их последних редакциях, в части не урегулированной данным договором и не противоречащей действующему законодательству.</w:t>
      </w:r>
      <w:r>
        <w:rPr>
          <w:rFonts w:ascii="Times New Roman" w:hAnsi="Times New Roman" w:cs="Times New Roman"/>
        </w:rPr>
      </w:r>
      <w:r>
        <w:rPr>
          <w:rFonts w:ascii="Times New Roman" w:hAnsi="Times New Roman" w:cs="Times New Roman"/>
        </w:rPr>
      </w:r>
    </w:p>
    <w:p>
      <w:pPr>
        <w:pStyle w:val="891"/>
        <w:ind w:firstLine="540"/>
        <w:jc w:val="both"/>
        <w:rPr>
          <w:rFonts w:ascii="Times New Roman" w:hAnsi="Times New Roman" w:cs="Times New Roman"/>
        </w:rPr>
      </w:pPr>
      <w:r>
        <w:rPr>
          <w:rFonts w:ascii="Times New Roman" w:hAnsi="Times New Roman" w:cs="Times New Roman"/>
        </w:rPr>
        <w:t xml:space="preserve">Покупатель обязан проверить количество и качест</w:t>
      </w:r>
      <w:r>
        <w:rPr>
          <w:rFonts w:ascii="Times New Roman" w:hAnsi="Times New Roman" w:cs="Times New Roman"/>
        </w:rPr>
        <w:t xml:space="preserve">во принятой продукции, проверить соответствие продукции сведениям, указанным в транспортных и сопроводительных документах, а также принять эту продукцию от транспортной организации с соблюдением правил, предусмотренных законами и иными правовыми актами, ре</w:t>
      </w:r>
      <w:r>
        <w:rPr>
          <w:rFonts w:ascii="Times New Roman" w:hAnsi="Times New Roman" w:cs="Times New Roman"/>
        </w:rPr>
        <w:t xml:space="preserve">гулирующими деятельность транспорта.</w:t>
      </w:r>
      <w:r>
        <w:rPr>
          <w:rFonts w:ascii="Times New Roman" w:hAnsi="Times New Roman" w:cs="Times New Roman"/>
        </w:rPr>
      </w:r>
      <w:r>
        <w:rPr>
          <w:rFonts w:ascii="Times New Roman" w:hAnsi="Times New Roman" w:cs="Times New Roman"/>
        </w:rPr>
      </w:r>
    </w:p>
    <w:p>
      <w:pPr>
        <w:pStyle w:val="891"/>
        <w:ind w:firstLine="540"/>
        <w:jc w:val="both"/>
        <w:rPr>
          <w:rFonts w:ascii="Times New Roman" w:hAnsi="Times New Roman" w:cs="Times New Roman"/>
        </w:rPr>
      </w:pPr>
      <w:r>
        <w:rPr>
          <w:rFonts w:ascii="Times New Roman" w:hAnsi="Times New Roman" w:cs="Times New Roman"/>
        </w:rPr>
        <w:t xml:space="preserve">Приемка продукции производится Покупателем в одностороннем порядке. Если Покупатель отказывается от переданной Поставщиком продукции, он обязан незамедлительно письменно уведомить Поставщика о выявленных несоответствиях</w:t>
      </w:r>
      <w:r>
        <w:rPr>
          <w:rFonts w:ascii="Times New Roman" w:hAnsi="Times New Roman" w:cs="Times New Roman"/>
        </w:rPr>
        <w:t xml:space="preserve"> или недостатках продукции и обеспечить сохранность продукции (ответственное хранение). Вызов представителя Поставщика для участия в продолжении приемки продукции и составления двустороннего акта необязателен. Поставщик обязан вывезти продукцию, принятую П</w:t>
      </w:r>
      <w:r>
        <w:rPr>
          <w:rFonts w:ascii="Times New Roman" w:hAnsi="Times New Roman" w:cs="Times New Roman"/>
        </w:rPr>
        <w:t xml:space="preserve">окупателем (получателем) на ответственное хранение, или распорядиться ей в течение 2 суток. Если Поставщик в этот срок не распорядится продукцией, Покупатель вправе реализовать её или возвратить Поставщику.</w:t>
      </w:r>
      <w:r>
        <w:rPr>
          <w:rFonts w:ascii="Times New Roman" w:hAnsi="Times New Roman" w:cs="Times New Roman"/>
        </w:rPr>
      </w:r>
      <w:r>
        <w:rPr>
          <w:rFonts w:ascii="Times New Roman" w:hAnsi="Times New Roman" w:cs="Times New Roman"/>
        </w:rPr>
      </w:r>
    </w:p>
    <w:p>
      <w:pPr>
        <w:pStyle w:val="891"/>
        <w:ind w:firstLine="540"/>
        <w:jc w:val="both"/>
        <w:rPr>
          <w:rFonts w:ascii="Times New Roman" w:hAnsi="Times New Roman" w:cs="Times New Roman"/>
        </w:rPr>
      </w:pPr>
      <w:r>
        <w:rPr>
          <w:rFonts w:ascii="Times New Roman" w:hAnsi="Times New Roman" w:cs="Times New Roman"/>
        </w:rPr>
        <w:t xml:space="preserve">Необходимые расходы, понесенные Покупателем в свя</w:t>
      </w:r>
      <w:r>
        <w:rPr>
          <w:rFonts w:ascii="Times New Roman" w:hAnsi="Times New Roman" w:cs="Times New Roman"/>
        </w:rPr>
        <w:t xml:space="preserve">зи с принятием продукции на ответственное хранение, реализацией продукции или ее возвратом Поставщику, подлежат возмещению Поставщиком. При этом вырученное от реализации продукции передается Поставщику за вычетом причитающегося Покупателю.</w:t>
      </w:r>
      <w:r>
        <w:rPr>
          <w:rFonts w:ascii="Times New Roman" w:hAnsi="Times New Roman" w:cs="Times New Roman"/>
        </w:rPr>
      </w:r>
      <w:r>
        <w:rPr>
          <w:rFonts w:ascii="Times New Roman" w:hAnsi="Times New Roman" w:cs="Times New Roman"/>
        </w:rPr>
      </w:r>
    </w:p>
    <w:p>
      <w:pPr>
        <w:pStyle w:val="891"/>
        <w:ind w:firstLine="540"/>
        <w:jc w:val="both"/>
        <w:rPr>
          <w:rFonts w:ascii="Times New Roman" w:hAnsi="Times New Roman" w:cs="Times New Roman"/>
        </w:rPr>
      </w:pPr>
      <w:r>
        <w:rPr>
          <w:rFonts w:ascii="Times New Roman" w:hAnsi="Times New Roman" w:cs="Times New Roman"/>
        </w:rPr>
        <w:t xml:space="preserve">5.2. Моментом (д</w:t>
      </w:r>
      <w:r>
        <w:rPr>
          <w:rFonts w:ascii="Times New Roman" w:hAnsi="Times New Roman" w:cs="Times New Roman"/>
        </w:rPr>
        <w:t xml:space="preserve">атой) исполнения Поставщиком обязательства по поставке продукции, а равно моментом перехода права собственности, риска случайной гибели или случайного повреждения на поставляемую по настоящему Договору продукцию, является момент передачи продукции Поставщи</w:t>
      </w:r>
      <w:r>
        <w:rPr>
          <w:rFonts w:ascii="Times New Roman" w:hAnsi="Times New Roman" w:cs="Times New Roman"/>
        </w:rPr>
        <w:t xml:space="preserve">ком Покупателю (с даты подписания Покупателем (грузополучателем)  УПД).</w:t>
      </w:r>
      <w:r>
        <w:rPr>
          <w:rFonts w:ascii="Times New Roman" w:hAnsi="Times New Roman" w:cs="Times New Roman"/>
        </w:rPr>
      </w:r>
      <w:r>
        <w:rPr>
          <w:rFonts w:ascii="Times New Roman" w:hAnsi="Times New Roman" w:cs="Times New Roman"/>
        </w:rPr>
      </w:r>
    </w:p>
    <w:p>
      <w:pPr>
        <w:pStyle w:val="891"/>
        <w:ind w:firstLine="540"/>
        <w:jc w:val="both"/>
        <w:rPr>
          <w:rFonts w:ascii="Times New Roman" w:hAnsi="Times New Roman" w:cs="Times New Roman"/>
        </w:rPr>
      </w:pPr>
      <w:r>
        <w:rPr>
          <w:rFonts w:ascii="Times New Roman" w:hAnsi="Times New Roman" w:cs="Times New Roman"/>
        </w:rPr>
        <w:t xml:space="preserve">5.3. Некачественная (некомплектная) продукция считается не поставленной.</w:t>
      </w:r>
      <w:r>
        <w:rPr>
          <w:rFonts w:ascii="Times New Roman" w:hAnsi="Times New Roman" w:cs="Times New Roman"/>
        </w:rPr>
      </w:r>
      <w:r>
        <w:rPr>
          <w:rFonts w:ascii="Times New Roman" w:hAnsi="Times New Roman" w:cs="Times New Roman"/>
        </w:rPr>
      </w:r>
    </w:p>
    <w:p>
      <w:pPr>
        <w:pStyle w:val="891"/>
        <w:ind w:firstLine="0"/>
        <w:jc w:val="both"/>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891"/>
        <w:ind w:left="360" w:firstLine="0"/>
        <w:jc w:val="center"/>
        <w:rPr>
          <w:rFonts w:ascii="Times New Roman" w:hAnsi="Times New Roman" w:cs="Times New Roman"/>
          <w:b/>
          <w:bCs/>
        </w:rPr>
      </w:pPr>
      <w:r>
        <w:rPr>
          <w:rFonts w:ascii="Times New Roman" w:hAnsi="Times New Roman" w:cs="Times New Roman"/>
          <w:b/>
          <w:bCs/>
        </w:rPr>
        <w:t xml:space="preserve">6. Ответственность сторон</w:t>
      </w:r>
      <w:r>
        <w:rPr>
          <w:rFonts w:ascii="Times New Roman" w:hAnsi="Times New Roman" w:cs="Times New Roman"/>
          <w:b/>
          <w:bCs/>
        </w:rPr>
      </w:r>
      <w:r>
        <w:rPr>
          <w:rFonts w:ascii="Times New Roman" w:hAnsi="Times New Roman" w:cs="Times New Roman"/>
          <w:b/>
          <w:bCs/>
        </w:rPr>
      </w:r>
    </w:p>
    <w:p>
      <w:pPr>
        <w:pStyle w:val="891"/>
        <w:ind w:left="360" w:firstLine="0"/>
        <w:jc w:val="center"/>
        <w:rPr>
          <w:rFonts w:ascii="Times New Roman" w:hAnsi="Times New Roman" w:cs="Times New Roman"/>
          <w:b/>
          <w:bCs/>
        </w:rPr>
      </w:pPr>
      <w:r>
        <w:rPr>
          <w:rFonts w:ascii="Times New Roman" w:hAnsi="Times New Roman" w:cs="Times New Roman"/>
          <w:b/>
          <w:bCs/>
        </w:rPr>
      </w:r>
      <w:r>
        <w:rPr>
          <w:rFonts w:ascii="Times New Roman" w:hAnsi="Times New Roman" w:cs="Times New Roman"/>
          <w:b/>
          <w:bCs/>
        </w:rPr>
      </w:r>
      <w:r>
        <w:rPr>
          <w:rFonts w:ascii="Times New Roman" w:hAnsi="Times New Roman" w:cs="Times New Roman"/>
          <w:b/>
          <w:bCs/>
        </w:rPr>
      </w:r>
    </w:p>
    <w:p>
      <w:pPr>
        <w:pStyle w:val="891"/>
        <w:ind w:firstLine="539"/>
        <w:jc w:val="both"/>
        <w:rPr>
          <w:rFonts w:ascii="Times New Roman" w:hAnsi="Times New Roman" w:cs="Times New Roman"/>
        </w:rPr>
      </w:pPr>
      <w:r>
        <w:rPr>
          <w:rFonts w:ascii="Times New Roman" w:hAnsi="Times New Roman" w:cs="Times New Roman"/>
        </w:rPr>
        <w:t xml:space="preserve">6.1.</w:t>
      </w:r>
      <w:r>
        <w:rPr>
          <w:rFonts w:ascii="Times New Roman" w:hAnsi="Times New Roman" w:cs="Times New Roman"/>
        </w:rPr>
        <w:t xml:space="preserve"> В случае нарушения Поставщиком обязательств по поставке продукции (нарушение срока поставки, недопоставка), Покупатель вправе потребовать уплаты Поставщиком </w:t>
      </w:r>
      <w:r>
        <w:rPr>
          <w:rFonts w:ascii="Times New Roman" w:hAnsi="Times New Roman" w:cs="Times New Roman"/>
        </w:rPr>
        <w:t xml:space="preserve">неустойки в размере 0,1 (ноль целая и одна десятая) процента от цены договора за каждый день пр</w:t>
      </w:r>
      <w:r>
        <w:rPr>
          <w:rFonts w:ascii="Times New Roman" w:hAnsi="Times New Roman" w:cs="Times New Roman"/>
        </w:rPr>
        <w:t xml:space="preserve">осрочки.</w:t>
      </w:r>
      <w:r>
        <w:rPr>
          <w:rFonts w:ascii="Times New Roman" w:hAnsi="Times New Roman" w:cs="Times New Roman"/>
        </w:rPr>
      </w:r>
      <w:r>
        <w:rPr>
          <w:rFonts w:ascii="Times New Roman" w:hAnsi="Times New Roman" w:cs="Times New Roman"/>
        </w:rPr>
      </w:r>
    </w:p>
    <w:p>
      <w:pPr>
        <w:pStyle w:val="891"/>
        <w:ind w:firstLine="539"/>
        <w:jc w:val="both"/>
        <w:rPr>
          <w:rFonts w:ascii="Times New Roman" w:hAnsi="Times New Roman" w:cs="Times New Roman"/>
        </w:rPr>
      </w:pPr>
      <w:r>
        <w:rPr>
          <w:rFonts w:ascii="Times New Roman" w:hAnsi="Times New Roman" w:cs="Times New Roman"/>
        </w:rPr>
        <w:t xml:space="preserve">6.2. В случае несвоевременного устранения Поставщиком выявленных недостатков продукции, Покупатель вправе потребовать уплаты Поставщиком неустойки в размере 0,1 (ноль целых и одна десятая) процента от цены некачественной продукции за каждый день п</w:t>
      </w:r>
      <w:r>
        <w:rPr>
          <w:rFonts w:ascii="Times New Roman" w:hAnsi="Times New Roman" w:cs="Times New Roman"/>
        </w:rPr>
        <w:t xml:space="preserve">росрочки.</w:t>
      </w:r>
      <w:r>
        <w:rPr>
          <w:rFonts w:ascii="Times New Roman" w:hAnsi="Times New Roman" w:cs="Times New Roman"/>
        </w:rPr>
      </w:r>
      <w:r>
        <w:rPr>
          <w:rFonts w:ascii="Times New Roman" w:hAnsi="Times New Roman" w:cs="Times New Roman"/>
        </w:rPr>
      </w:r>
    </w:p>
    <w:p>
      <w:pPr>
        <w:ind w:firstLine="540"/>
        <w:jc w:val="both"/>
        <w:rPr>
          <w:szCs w:val="24"/>
        </w:rPr>
      </w:pPr>
      <w:r>
        <w:rPr>
          <w:szCs w:val="24"/>
        </w:rPr>
        <w:t xml:space="preserve">6.3. В случае нарушения Покупателем сроков оплаты поставленной продукции, Поставщик вправе потребовать уплаты Покупателем исключительной неустойки в размере 0,1 (ноль целых и одна десятая) процента от несвоевременно оплаченной суммы за каждый ден</w:t>
      </w:r>
      <w:r>
        <w:rPr>
          <w:szCs w:val="24"/>
        </w:rPr>
        <w:t xml:space="preserve">ь просрочки. </w:t>
      </w:r>
      <w:r>
        <w:rPr>
          <w:szCs w:val="24"/>
        </w:rPr>
      </w:r>
      <w:r>
        <w:rPr>
          <w:szCs w:val="24"/>
        </w:rPr>
      </w:r>
    </w:p>
    <w:p>
      <w:pPr>
        <w:pStyle w:val="891"/>
        <w:ind w:firstLine="540"/>
        <w:jc w:val="both"/>
        <w:rPr>
          <w:rFonts w:ascii="Times New Roman" w:hAnsi="Times New Roman" w:cs="Times New Roman"/>
        </w:rPr>
      </w:pPr>
      <w:r>
        <w:rPr>
          <w:rFonts w:ascii="Times New Roman" w:hAnsi="Times New Roman" w:cs="Times New Roman"/>
        </w:rPr>
        <w:t xml:space="preserve">6.4. Уплата неустойки не освобождает Стороны от исполнения обязательств по настоящему Договору.</w:t>
      </w:r>
      <w:r>
        <w:rPr>
          <w:rFonts w:ascii="Times New Roman" w:hAnsi="Times New Roman" w:cs="Times New Roman"/>
        </w:rPr>
      </w:r>
      <w:r>
        <w:rPr>
          <w:rFonts w:ascii="Times New Roman" w:hAnsi="Times New Roman" w:cs="Times New Roman"/>
        </w:rPr>
      </w:r>
    </w:p>
    <w:p>
      <w:pPr>
        <w:jc w:val="both"/>
        <w:rPr>
          <w:szCs w:val="24"/>
        </w:rPr>
      </w:pPr>
      <w:r>
        <w:rPr>
          <w:szCs w:val="24"/>
        </w:rPr>
        <w:t xml:space="preserve">         6.5. В случае нарушения По</w:t>
      </w:r>
      <w:r>
        <w:rPr>
          <w:szCs w:val="24"/>
        </w:rPr>
        <w:t xml:space="preserve">ставщи</w:t>
      </w:r>
      <w:r>
        <w:rPr>
          <w:szCs w:val="24"/>
        </w:rPr>
        <w:t xml:space="preserve">ком обязательств по поставке продукции, на срок свыше 60 (шестидесяти)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Пос</w:t>
      </w:r>
      <w:r>
        <w:rPr>
          <w:szCs w:val="24"/>
        </w:rPr>
        <w:t xml:space="preserve">тавщику продукцию, ранее принятую по Договору, и потребовать возврата уплаченных денежных средств.</w:t>
      </w:r>
      <w:r>
        <w:rPr>
          <w:szCs w:val="24"/>
        </w:rPr>
      </w:r>
      <w:r>
        <w:rPr>
          <w:szCs w:val="24"/>
        </w:rPr>
      </w:r>
    </w:p>
    <w:p>
      <w:pPr>
        <w:ind w:firstLine="567"/>
        <w:jc w:val="both"/>
        <w:rPr>
          <w:szCs w:val="24"/>
        </w:rPr>
      </w:pPr>
      <w:r>
        <w:rPr>
          <w:szCs w:val="24"/>
        </w:rPr>
        <w:t xml:space="preserve">6.6.</w:t>
      </w:r>
      <w:r>
        <w:rPr>
          <w:color w:val="000000"/>
          <w:szCs w:val="24"/>
        </w:rPr>
        <w:t xml:space="preserve"> </w:t>
      </w:r>
      <w:r>
        <w:rPr>
          <w:szCs w:val="24"/>
        </w:rPr>
        <w:t xml:space="preserve">Если в результате составления и выставления Поставщиком УПД с нарушением порядка и требований, установленных законодательством Росси</w:t>
      </w:r>
      <w:r>
        <w:rPr>
          <w:szCs w:val="24"/>
        </w:rPr>
        <w:t xml:space="preserve">йской Федерации, Покупатель понес расходы, связанные с уплатой доначисленных налоговыми органами 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w:t>
      </w:r>
      <w:r>
        <w:rPr>
          <w:szCs w:val="24"/>
        </w:rPr>
        <w:t xml:space="preserve">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с даты получения соответствующего письменного требования Покупателя. </w:t>
      </w:r>
      <w:r>
        <w:rPr>
          <w:szCs w:val="24"/>
        </w:rPr>
      </w:r>
      <w:r>
        <w:rPr>
          <w:szCs w:val="24"/>
        </w:rPr>
      </w:r>
    </w:p>
    <w:p>
      <w:pPr>
        <w:ind w:firstLine="567"/>
        <w:jc w:val="both"/>
        <w:rPr>
          <w:szCs w:val="24"/>
        </w:rPr>
      </w:pPr>
      <w:r>
        <w:rPr>
          <w:szCs w:val="24"/>
        </w:rPr>
        <w:t xml:space="preserve">В случае нарушения Поставщиком сроков, предусмотренных пунктом 4.1.4. настоящего Договора, Покупатель также имеет право требовать от Поставщика уплаты штрафа в размере 50 000 (пятидесяти тысяч) рублей за каждый случай нарушения.</w:t>
      </w:r>
      <w:r>
        <w:rPr>
          <w:szCs w:val="24"/>
        </w:rPr>
      </w:r>
      <w:r>
        <w:rPr>
          <w:szCs w:val="24"/>
        </w:rPr>
      </w:r>
    </w:p>
    <w:p>
      <w:pPr>
        <w:ind w:firstLine="567"/>
        <w:jc w:val="both"/>
        <w:rPr>
          <w:highlight w:val="none"/>
        </w:rPr>
      </w:pPr>
      <w:r>
        <w:rPr>
          <w:szCs w:val="24"/>
        </w:rPr>
        <w:t xml:space="preserve">6.7 В случае поступления п</w:t>
      </w:r>
      <w:r>
        <w:rPr>
          <w:szCs w:val="24"/>
        </w:rPr>
        <w:t xml:space="preserve">родукции несоответствующей сведениям о стране происхождения продукции, согласованной в договоре, Покупатель вправе взыскать с Поставщика штраф в размере 10% от стоимости поставленной продукции несоответствующей сведениям.</w:t>
      </w:r>
      <w:r>
        <w:rPr>
          <w:szCs w:val="24"/>
        </w:rPr>
      </w:r>
      <w:r>
        <w:rPr>
          <w:highlight w:val="none"/>
        </w:rPr>
      </w:r>
    </w:p>
    <w:p>
      <w:pPr>
        <w:ind w:firstLine="567"/>
        <w:jc w:val="both"/>
        <w:rPr>
          <w:highlight w:val="none"/>
        </w:rPr>
      </w:pPr>
      <w:r>
        <w:rPr>
          <w:szCs w:val="24"/>
          <w:highlight w:val="none"/>
        </w:rPr>
        <w:t xml:space="preserve">6.8. Обязанность по уплате неустойки и/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w:t>
      </w:r>
      <w:r>
        <w:rPr>
          <w:szCs w:val="24"/>
          <w:highlight w:val="none"/>
        </w:rPr>
      </w:r>
    </w:p>
    <w:p>
      <w:pPr>
        <w:ind w:firstLine="567"/>
        <w:jc w:val="both"/>
        <w:rPr>
          <w:highlight w:val="none"/>
        </w:rPr>
      </w:pPr>
      <w:r>
        <w:rPr>
          <w:szCs w:val="24"/>
          <w:highlight w:val="none"/>
        </w:rPr>
        <w:t xml:space="preserve">6.9. Уплата неустойки и/ или штрафа не освобождает Стороны от исполнения обязательств по Договору, обязанности по устранению допущенных нарушений условий Договора и/ или их последствий.</w:t>
      </w:r>
      <w:r>
        <w:rPr>
          <w:szCs w:val="24"/>
          <w:highlight w:val="none"/>
        </w:rPr>
      </w:r>
    </w:p>
    <w:p>
      <w:pPr>
        <w:ind w:firstLine="567"/>
        <w:jc w:val="both"/>
      </w:pPr>
      <w:r>
        <w:rPr>
          <w:szCs w:val="24"/>
          <w:highlight w:val="none"/>
        </w:rPr>
        <w:t xml:space="preserve">6.10. 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суммой неустойки, указанной в письменном требовании, сумма неустойки, подлежащая уплате виновной Стороной, определяется на основании решения суда.</w:t>
      </w:r>
      <w:r>
        <w:rPr>
          <w:szCs w:val="24"/>
          <w:highlight w:val="none"/>
        </w:rPr>
      </w:r>
    </w:p>
    <w:p>
      <w:pPr>
        <w:pStyle w:val="891"/>
        <w:ind w:firstLine="567"/>
        <w:jc w:val="both"/>
        <w:rPr>
          <w:rFonts w:ascii="Times New Roman" w:hAnsi="Times New Roman" w:cs="Times New Roman"/>
          <w:b/>
          <w:bCs/>
        </w:rPr>
      </w:pPr>
      <w:r>
        <w:rPr>
          <w:rFonts w:ascii="Times New Roman" w:hAnsi="Times New Roman" w:cs="Times New Roman"/>
        </w:rPr>
        <w:t xml:space="preserve">6.11. Ответственность Сторон в иных</w:t>
      </w:r>
      <w:r>
        <w:rPr>
          <w:rFonts w:ascii="Times New Roman" w:hAnsi="Times New Roman" w:cs="Times New Roman"/>
        </w:rPr>
        <w:t xml:space="preserve"> случаях определяется в соответствии с законодательством Российской Федерации</w:t>
      </w:r>
      <w:r>
        <w:rPr>
          <w:rFonts w:ascii="Times New Roman" w:hAnsi="Times New Roman" w:cs="Times New Roman"/>
          <w:b/>
          <w:bCs/>
        </w:rPr>
      </w:r>
      <w:r>
        <w:rPr>
          <w:rFonts w:ascii="Times New Roman" w:hAnsi="Times New Roman" w:cs="Times New Roman"/>
          <w:b/>
          <w:bCs/>
        </w:rPr>
      </w:r>
    </w:p>
    <w:p>
      <w:pPr>
        <w:pStyle w:val="891"/>
        <w:ind w:left="720" w:firstLine="0"/>
        <w:jc w:val="center"/>
        <w:rPr>
          <w:rFonts w:ascii="Times New Roman" w:hAnsi="Times New Roman" w:cs="Times New Roman"/>
          <w:b/>
          <w:bCs/>
        </w:rPr>
      </w:pPr>
      <w:r>
        <w:rPr>
          <w:rFonts w:ascii="Times New Roman" w:hAnsi="Times New Roman" w:cs="Times New Roman"/>
          <w:b/>
          <w:bCs/>
        </w:rPr>
      </w:r>
      <w:r>
        <w:rPr>
          <w:rFonts w:ascii="Times New Roman" w:hAnsi="Times New Roman" w:cs="Times New Roman"/>
          <w:b/>
          <w:bCs/>
        </w:rPr>
      </w:r>
      <w:r>
        <w:rPr>
          <w:rFonts w:ascii="Times New Roman" w:hAnsi="Times New Roman" w:cs="Times New Roman"/>
          <w:b/>
          <w:bCs/>
        </w:rPr>
      </w:r>
    </w:p>
    <w:p>
      <w:pPr>
        <w:pStyle w:val="891"/>
        <w:ind w:left="360" w:firstLine="0"/>
        <w:jc w:val="center"/>
        <w:rPr>
          <w:rFonts w:ascii="Times New Roman" w:hAnsi="Times New Roman" w:cs="Times New Roman"/>
          <w:b/>
          <w:bCs/>
        </w:rPr>
      </w:pPr>
      <w:r>
        <w:rPr>
          <w:rFonts w:ascii="Times New Roman" w:hAnsi="Times New Roman" w:cs="Times New Roman"/>
          <w:b/>
          <w:bCs/>
        </w:rPr>
        <w:t xml:space="preserve">7. Действие обстоятельств непреодолимой силы</w:t>
      </w:r>
      <w:r>
        <w:rPr>
          <w:rFonts w:ascii="Times New Roman" w:hAnsi="Times New Roman" w:cs="Times New Roman"/>
          <w:b/>
          <w:bCs/>
        </w:rPr>
      </w:r>
      <w:r>
        <w:rPr>
          <w:rFonts w:ascii="Times New Roman" w:hAnsi="Times New Roman" w:cs="Times New Roman"/>
          <w:b/>
          <w:bCs/>
        </w:rPr>
      </w:r>
    </w:p>
    <w:p>
      <w:pPr>
        <w:pStyle w:val="891"/>
        <w:ind w:left="720" w:firstLine="0"/>
        <w:jc w:val="center"/>
        <w:rPr>
          <w:rFonts w:ascii="Times New Roman" w:hAnsi="Times New Roman" w:cs="Times New Roman"/>
          <w:b/>
          <w:bCs/>
        </w:rPr>
      </w:pPr>
      <w:r>
        <w:rPr>
          <w:rFonts w:ascii="Times New Roman" w:hAnsi="Times New Roman" w:cs="Times New Roman"/>
          <w:b/>
          <w:bCs/>
        </w:rPr>
      </w:r>
      <w:r>
        <w:rPr>
          <w:rFonts w:ascii="Times New Roman" w:hAnsi="Times New Roman" w:cs="Times New Roman"/>
          <w:b/>
          <w:bCs/>
        </w:rPr>
      </w:r>
      <w:r>
        <w:rPr>
          <w:rFonts w:ascii="Times New Roman" w:hAnsi="Times New Roman" w:cs="Times New Roman"/>
          <w:b/>
          <w:bCs/>
        </w:rPr>
      </w:r>
    </w:p>
    <w:p>
      <w:pPr>
        <w:pStyle w:val="891"/>
        <w:ind w:firstLine="540"/>
        <w:jc w:val="both"/>
        <w:rPr>
          <w:rFonts w:ascii="Times New Roman" w:hAnsi="Times New Roman" w:cs="Times New Roman"/>
        </w:rPr>
      </w:pPr>
      <w:r>
        <w:rPr>
          <w:rFonts w:ascii="Times New Roman" w:hAnsi="Times New Roman" w:cs="Times New Roman"/>
        </w:rPr>
        <w:t xml:space="preserve">7</w:t>
      </w:r>
      <w:r>
        <w:rPr>
          <w:rFonts w:ascii="Times New Roman" w:hAnsi="Times New Roman" w:cs="Times New Roman"/>
        </w:rPr>
        <w:t xml:space="preserve">.1. Ни одна из Сторон не несет ответственность перед другой Стороной за неисполнение обязательств по настоящему Договору, обусловленное действием обстоятельств непреодолимой силы, т.е. чрезвычайных и непредотвратимых при данных условиях обстоятельств.</w:t>
      </w:r>
      <w:r>
        <w:rPr>
          <w:rFonts w:ascii="Times New Roman" w:hAnsi="Times New Roman" w:cs="Times New Roman"/>
        </w:rPr>
      </w:r>
      <w:r>
        <w:rPr>
          <w:rFonts w:ascii="Times New Roman" w:hAnsi="Times New Roman" w:cs="Times New Roman"/>
        </w:rPr>
      </w:r>
    </w:p>
    <w:p>
      <w:pPr>
        <w:pStyle w:val="891"/>
        <w:ind w:firstLine="540"/>
        <w:jc w:val="both"/>
        <w:rPr>
          <w:rFonts w:ascii="Times New Roman" w:hAnsi="Times New Roman" w:cs="Times New Roman"/>
        </w:rPr>
      </w:pPr>
      <w:r>
        <w:rPr>
          <w:rFonts w:ascii="Times New Roman" w:hAnsi="Times New Roman" w:cs="Times New Roman"/>
        </w:rPr>
        <w:t xml:space="preserve">7.2.</w:t>
      </w:r>
      <w:r>
        <w:rPr>
          <w:rFonts w:ascii="Times New Roman" w:hAnsi="Times New Roman" w:cs="Times New Roman"/>
        </w:rPr>
        <w:t xml:space="preserve"> Свидетельство, выданное соответствующим компетентным органом, является достаточным подтверждением наличия и продолжительности действия непреодолимой силы.</w:t>
      </w:r>
      <w:r>
        <w:rPr>
          <w:rFonts w:ascii="Times New Roman" w:hAnsi="Times New Roman" w:cs="Times New Roman"/>
        </w:rPr>
      </w:r>
      <w:r>
        <w:rPr>
          <w:rFonts w:ascii="Times New Roman" w:hAnsi="Times New Roman" w:cs="Times New Roman"/>
        </w:rPr>
      </w:r>
    </w:p>
    <w:p>
      <w:pPr>
        <w:pStyle w:val="891"/>
        <w:ind w:firstLine="540"/>
        <w:jc w:val="both"/>
        <w:rPr>
          <w:rFonts w:ascii="Times New Roman" w:hAnsi="Times New Roman" w:cs="Times New Roman"/>
        </w:rPr>
      </w:pPr>
      <w:r>
        <w:rPr>
          <w:rFonts w:ascii="Times New Roman" w:hAnsi="Times New Roman" w:cs="Times New Roman"/>
        </w:rPr>
        <w:t xml:space="preserve">7.3. Сторона, которая не исполняет обязательств по настоящему Договору вследствие действия непреодол</w:t>
      </w:r>
      <w:r>
        <w:rPr>
          <w:rFonts w:ascii="Times New Roman" w:hAnsi="Times New Roman" w:cs="Times New Roman"/>
        </w:rPr>
        <w:t xml:space="preserve">имой силы, должна незамедлительно известить другую Сторону о таких обстоятельствах и их влиянии на исполнение обязательств по Договору.</w:t>
      </w:r>
      <w:r>
        <w:rPr>
          <w:rFonts w:ascii="Times New Roman" w:hAnsi="Times New Roman" w:cs="Times New Roman"/>
        </w:rPr>
      </w:r>
      <w:r>
        <w:rPr>
          <w:rFonts w:ascii="Times New Roman" w:hAnsi="Times New Roman" w:cs="Times New Roman"/>
        </w:rPr>
      </w:r>
    </w:p>
    <w:p>
      <w:pPr>
        <w:pStyle w:val="891"/>
        <w:ind w:firstLine="540"/>
        <w:jc w:val="both"/>
        <w:rPr>
          <w:rFonts w:ascii="Times New Roman" w:hAnsi="Times New Roman" w:cs="Times New Roman"/>
        </w:rPr>
      </w:pPr>
      <w:r>
        <w:rPr>
          <w:rFonts w:ascii="Times New Roman" w:hAnsi="Times New Roman" w:cs="Times New Roman"/>
        </w:rPr>
        <w:t xml:space="preserve">7.4. Если обстоятельства непреодолимой силы действуют на протяжении 3 (трех) последовательных месяцев, настоящий Договор</w:t>
      </w:r>
      <w:r>
        <w:rPr>
          <w:rFonts w:ascii="Times New Roman" w:hAnsi="Times New Roman" w:cs="Times New Roman"/>
        </w:rPr>
        <w:t xml:space="preserve"> может быть расторгнут любой из Сторон путем направления письменного уведомления другой Стороне.</w:t>
      </w:r>
      <w:r>
        <w:rPr>
          <w:rFonts w:ascii="Times New Roman" w:hAnsi="Times New Roman" w:cs="Times New Roman"/>
        </w:rPr>
      </w:r>
      <w:r>
        <w:rPr>
          <w:rFonts w:ascii="Times New Roman" w:hAnsi="Times New Roman" w:cs="Times New Roman"/>
        </w:rPr>
      </w:r>
    </w:p>
    <w:p>
      <w:pPr>
        <w:pStyle w:val="891"/>
        <w:ind w:firstLine="0"/>
        <w:jc w:val="left"/>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891"/>
        <w:ind w:left="360" w:firstLine="0"/>
        <w:jc w:val="center"/>
        <w:rPr>
          <w:rFonts w:ascii="Times New Roman" w:hAnsi="Times New Roman" w:cs="Times New Roman"/>
          <w:b/>
          <w:bCs/>
        </w:rPr>
      </w:pPr>
      <w:r>
        <w:rPr>
          <w:rFonts w:ascii="Times New Roman" w:hAnsi="Times New Roman" w:cs="Times New Roman"/>
          <w:b/>
          <w:bCs/>
        </w:rPr>
        <w:t xml:space="preserve">8. Порядок разрешения споров</w:t>
      </w:r>
      <w:r>
        <w:rPr>
          <w:rFonts w:ascii="Times New Roman" w:hAnsi="Times New Roman" w:cs="Times New Roman"/>
          <w:b/>
          <w:bCs/>
        </w:rPr>
      </w:r>
      <w:r>
        <w:rPr>
          <w:rFonts w:ascii="Times New Roman" w:hAnsi="Times New Roman" w:cs="Times New Roman"/>
          <w:b/>
          <w:bCs/>
        </w:rPr>
      </w:r>
    </w:p>
    <w:p>
      <w:pPr>
        <w:pStyle w:val="891"/>
        <w:ind w:left="720" w:firstLine="0"/>
        <w:jc w:val="center"/>
        <w:spacing w:line="242" w:lineRule="auto"/>
        <w:rPr>
          <w:rFonts w:ascii="Times New Roman" w:hAnsi="Times New Roman" w:cs="Times New Roman"/>
          <w:b/>
          <w:bCs/>
        </w:rPr>
      </w:pPr>
      <w:r>
        <w:rPr>
          <w:rFonts w:ascii="Times New Roman" w:hAnsi="Times New Roman" w:cs="Times New Roman"/>
          <w:b/>
          <w:bCs/>
        </w:rPr>
      </w:r>
      <w:r>
        <w:rPr>
          <w:rFonts w:ascii="Times New Roman" w:hAnsi="Times New Roman" w:cs="Times New Roman"/>
          <w:b/>
          <w:bCs/>
        </w:rPr>
      </w:r>
      <w:r>
        <w:rPr>
          <w:rFonts w:ascii="Times New Roman" w:hAnsi="Times New Roman" w:cs="Times New Roman"/>
          <w:b/>
          <w:bCs/>
        </w:rPr>
      </w:r>
    </w:p>
    <w:p>
      <w:pPr>
        <w:pStyle w:val="891"/>
        <w:ind w:firstLine="540"/>
        <w:jc w:val="both"/>
        <w:spacing w:line="242" w:lineRule="auto"/>
        <w:rPr>
          <w:rFonts w:ascii="Times New Roman" w:hAnsi="Times New Roman" w:cs="Times New Roman"/>
        </w:rPr>
      </w:pPr>
      <w:r>
        <w:rPr>
          <w:rFonts w:ascii="Times New Roman" w:hAnsi="Times New Roman" w:cs="Times New Roman"/>
        </w:rPr>
        <w:t xml:space="preserve">8.1. Все споры или разногласия, возникающие между Сторонами при исполнении настоящего Договора, разрешаются путем переговоров м</w:t>
      </w:r>
      <w:r>
        <w:rPr>
          <w:rFonts w:ascii="Times New Roman" w:hAnsi="Times New Roman" w:cs="Times New Roman"/>
        </w:rPr>
        <w:t xml:space="preserve">ежду ними.</w:t>
      </w:r>
      <w:r>
        <w:rPr>
          <w:rFonts w:ascii="Times New Roman" w:hAnsi="Times New Roman" w:cs="Times New Roman"/>
        </w:rPr>
      </w:r>
      <w:r>
        <w:rPr>
          <w:rFonts w:ascii="Times New Roman" w:hAnsi="Times New Roman" w:cs="Times New Roman"/>
        </w:rPr>
      </w:r>
    </w:p>
    <w:p>
      <w:pPr>
        <w:pStyle w:val="891"/>
        <w:ind w:firstLine="540"/>
        <w:jc w:val="both"/>
        <w:spacing w:line="242" w:lineRule="auto"/>
        <w:rPr>
          <w:rFonts w:ascii="Times New Roman" w:hAnsi="Times New Roman" w:cs="Times New Roman"/>
        </w:rPr>
      </w:pPr>
      <w:r>
        <w:rPr>
          <w:rFonts w:ascii="Times New Roman" w:hAnsi="Times New Roman" w:cs="Times New Roman"/>
        </w:rPr>
        <w:t xml:space="preserve">8.2. В случае невозможности разрешения разногласий путем переговоров они подлежат рассмотрению в Арбитражном суде Хабаровского края.</w:t>
      </w:r>
      <w:r>
        <w:rPr>
          <w:rFonts w:ascii="Times New Roman" w:hAnsi="Times New Roman" w:cs="Times New Roman"/>
        </w:rPr>
      </w:r>
      <w:r>
        <w:rPr>
          <w:rFonts w:ascii="Times New Roman" w:hAnsi="Times New Roman" w:cs="Times New Roman"/>
        </w:rPr>
      </w:r>
    </w:p>
    <w:p>
      <w:pPr>
        <w:pStyle w:val="891"/>
        <w:ind w:firstLine="540"/>
        <w:jc w:val="both"/>
        <w:spacing w:line="242" w:lineRule="auto"/>
        <w:rPr>
          <w:rFonts w:ascii="Times New Roman" w:hAnsi="Times New Roman" w:cs="Times New Roman"/>
        </w:rPr>
      </w:pPr>
      <w:r>
        <w:rPr>
          <w:rFonts w:ascii="Times New Roman" w:hAnsi="Times New Roman" w:cs="Times New Roman"/>
        </w:rPr>
        <w:t xml:space="preserve">8.3. Сторонами применяется обязательный досудебный (претензионный) порядок разрешения споров. Сторона, права кот</w:t>
      </w:r>
      <w:r>
        <w:rPr>
          <w:rFonts w:ascii="Times New Roman" w:hAnsi="Times New Roman" w:cs="Times New Roman"/>
        </w:rPr>
        <w:t xml:space="preserve">орой нарушены, до обращения в суд направляет другой Стороне письменную претензию с изложением своих требований.  Срок для рассмотрения претензии – 15 (пятнадцать) рабочих дней со дня ее получения. Если в указанный срок требования не удовлетворены и не напр</w:t>
      </w:r>
      <w:r>
        <w:rPr>
          <w:rFonts w:ascii="Times New Roman" w:hAnsi="Times New Roman" w:cs="Times New Roman"/>
        </w:rPr>
        <w:t xml:space="preserve">авлены мотивированные возражения, то Сторона, право которой нарушено, вправе обратиться с иском в суд.</w:t>
      </w:r>
      <w:r>
        <w:rPr>
          <w:rFonts w:ascii="Times New Roman" w:hAnsi="Times New Roman" w:cs="Times New Roman"/>
        </w:rPr>
      </w:r>
      <w:r>
        <w:rPr>
          <w:rFonts w:ascii="Times New Roman" w:hAnsi="Times New Roman" w:cs="Times New Roman"/>
        </w:rPr>
      </w:r>
    </w:p>
    <w:p>
      <w:pPr>
        <w:pStyle w:val="891"/>
        <w:ind w:firstLine="540"/>
        <w:jc w:val="both"/>
        <w:spacing w:line="242" w:lineRule="auto"/>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ind w:left="360"/>
        <w:jc w:val="center"/>
        <w:shd w:val="clear" w:color="auto" w:fill="ffffff"/>
        <w:widowControl w:val="off"/>
        <w:rPr>
          <w:b/>
          <w:bCs/>
        </w:rPr>
      </w:pPr>
      <w:r>
        <w:rPr>
          <w:b/>
          <w:bCs/>
          <w:szCs w:val="24"/>
        </w:rPr>
        <w:t xml:space="preserve">9. Антикоррупционная оговорка</w:t>
      </w:r>
      <w:r>
        <w:rPr>
          <w:b/>
          <w:bCs/>
        </w:rPr>
      </w:r>
      <w:r>
        <w:rPr>
          <w:b/>
          <w:bCs/>
        </w:rPr>
      </w:r>
    </w:p>
    <w:p>
      <w:pPr>
        <w:ind w:left="360"/>
        <w:jc w:val="center"/>
        <w:shd w:val="clear" w:color="auto" w:fill="ffffff"/>
        <w:widowControl w:val="off"/>
      </w:pPr>
      <w:r/>
      <w:r/>
    </w:p>
    <w:p>
      <w:pPr>
        <w:ind w:firstLine="567"/>
        <w:jc w:val="both"/>
        <w:spacing w:line="242" w:lineRule="auto"/>
        <w:shd w:val="clear" w:color="auto" w:fill="ffffff"/>
        <w:widowControl w:val="off"/>
        <w:tabs>
          <w:tab w:val="left" w:pos="1134" w:leader="none"/>
        </w:tabs>
      </w:pPr>
      <w:r>
        <w:rPr>
          <w:color w:val="000000"/>
          <w:szCs w:val="24"/>
        </w:rPr>
        <w:t xml:space="preserve">9.1. Стороны обязуются обеспечить, чтобы при исполнении обязательств, возникающих по Договору или в связи с ним, их аффил</w:t>
      </w:r>
      <w:r>
        <w:rPr>
          <w:color w:val="000000"/>
          <w:szCs w:val="24"/>
        </w:rPr>
        <w:t xml:space="preserve">ированные лица, работники и/или представители не осуществляли, прямо или косвенно не </w:t>
      </w:r>
      <w:r>
        <w:rPr>
          <w:bCs/>
          <w:color w:val="000000"/>
          <w:szCs w:val="24"/>
        </w:rPr>
        <w:t xml:space="preserve">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w:t>
      </w:r>
      <w:r>
        <w:rPr>
          <w:bCs/>
          <w:color w:val="000000"/>
          <w:szCs w:val="24"/>
        </w:rPr>
        <w:t xml:space="preserve">никам и/или представителям другой Стороны, а также лицам, аффилированным по отношению к таким работникам и/или представителям, для оказания влияния на действия или решения соответствующих лиц с целью получения каких-либо неправомерных преимуществ или для д</w:t>
      </w:r>
      <w:r>
        <w:rPr>
          <w:bCs/>
          <w:color w:val="000000"/>
          <w:szCs w:val="24"/>
        </w:rPr>
        <w:t xml:space="preserve">остижения иных неправомерных целей.</w:t>
      </w:r>
      <w:r/>
    </w:p>
    <w:p>
      <w:pPr>
        <w:ind w:firstLine="567"/>
        <w:jc w:val="both"/>
        <w:spacing w:line="242" w:lineRule="auto"/>
        <w:shd w:val="clear" w:color="auto" w:fill="ffffff"/>
        <w:widowControl w:val="off"/>
        <w:tabs>
          <w:tab w:val="left" w:pos="1134" w:leader="none"/>
        </w:tabs>
      </w:pPr>
      <w:r>
        <w:rPr>
          <w:bCs/>
          <w:color w:val="000000"/>
          <w:szCs w:val="24"/>
        </w:rPr>
        <w:t xml:space="preserve">9.2. При исполнении своих обязательств по Договору, Стороны, их аффилированные лица, работники и/или представители также обязуются не осуществлять действия, квалифицируемые применимым для целей Договора правом как дача и</w:t>
      </w:r>
      <w:r>
        <w:rPr>
          <w:bCs/>
          <w:color w:val="000000"/>
          <w:szCs w:val="24"/>
        </w:rPr>
        <w:t xml:space="preserve">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r/>
    </w:p>
    <w:p>
      <w:pPr>
        <w:ind w:firstLine="567"/>
        <w:jc w:val="both"/>
        <w:spacing w:line="242" w:lineRule="auto"/>
        <w:shd w:val="clear" w:color="auto" w:fill="ffffff"/>
        <w:widowControl w:val="off"/>
        <w:tabs>
          <w:tab w:val="left" w:pos="1134" w:leader="none"/>
        </w:tabs>
      </w:pPr>
      <w:r>
        <w:rPr>
          <w:bCs/>
          <w:color w:val="000000"/>
          <w:szCs w:val="24"/>
        </w:rPr>
        <w:t xml:space="preserve">9.3. В случае возникновения у лю</w:t>
      </w:r>
      <w:r>
        <w:rPr>
          <w:bCs/>
          <w:color w:val="000000"/>
          <w:szCs w:val="24"/>
        </w:rPr>
        <w:t xml:space="preserve">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w:t>
      </w:r>
      <w:r>
        <w:rPr>
          <w:bCs/>
          <w:color w:val="000000"/>
          <w:szCs w:val="24"/>
        </w:rPr>
        <w:t xml:space="preserve">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p>
    <w:p>
      <w:pPr>
        <w:ind w:firstLine="567"/>
        <w:jc w:val="both"/>
        <w:spacing w:line="242" w:lineRule="auto"/>
        <w:shd w:val="clear" w:color="auto" w:fill="ffffff"/>
        <w:widowControl w:val="off"/>
        <w:tabs>
          <w:tab w:val="left" w:pos="1134" w:leader="none"/>
        </w:tabs>
      </w:pPr>
      <w:r>
        <w:rPr>
          <w:bCs/>
          <w:color w:val="000000"/>
          <w:szCs w:val="24"/>
        </w:rPr>
        <w:t xml:space="preserve">9.4.</w:t>
      </w:r>
      <w:r>
        <w:rPr>
          <w:bCs/>
          <w:color w:val="000000"/>
          <w:szCs w:val="24"/>
        </w:rPr>
        <w:t xml:space="preserve">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w:t>
      </w:r>
      <w:r>
        <w:rPr>
          <w:bCs/>
          <w:color w:val="000000"/>
          <w:szCs w:val="24"/>
        </w:rPr>
        <w:t xml:space="preserve">ние должно быть направлено другой Стороной в течение 5 (пяти) рабочих дней с даты получения письменного уведомления.</w:t>
      </w:r>
      <w:r/>
    </w:p>
    <w:p>
      <w:pPr>
        <w:ind w:firstLine="567"/>
        <w:jc w:val="both"/>
        <w:spacing w:line="242" w:lineRule="auto"/>
        <w:shd w:val="clear" w:color="auto" w:fill="ffffff"/>
        <w:widowControl w:val="off"/>
        <w:tabs>
          <w:tab w:val="left" w:pos="1134" w:leader="none"/>
        </w:tabs>
      </w:pPr>
      <w:r>
        <w:rPr>
          <w:bCs/>
          <w:color w:val="000000"/>
          <w:szCs w:val="24"/>
        </w:rPr>
        <w:t xml:space="preserve">9.5. Стороны гарантируют осуществление надлежащего разбирательства по фактам нарушения положений настоящего раздела Договора с соблюдением </w:t>
      </w:r>
      <w:r>
        <w:rPr>
          <w:bCs/>
          <w:color w:val="000000"/>
          <w:szCs w:val="24"/>
        </w:rPr>
        <w:t xml:space="preserve">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w:t>
      </w:r>
      <w:r>
        <w:rPr>
          <w:bCs/>
          <w:color w:val="000000"/>
          <w:szCs w:val="24"/>
        </w:rPr>
        <w:t xml:space="preserve">щивших о факте нарушений.</w:t>
      </w:r>
      <w:r/>
    </w:p>
    <w:p>
      <w:pPr>
        <w:ind w:firstLine="567"/>
        <w:jc w:val="both"/>
        <w:spacing w:line="242" w:lineRule="auto"/>
        <w:shd w:val="clear" w:color="auto" w:fill="ffffff"/>
        <w:widowControl w:val="off"/>
        <w:tabs>
          <w:tab w:val="left" w:pos="1134" w:leader="none"/>
        </w:tabs>
      </w:pPr>
      <w:r>
        <w:rPr>
          <w:bCs/>
          <w:color w:val="000000"/>
          <w:szCs w:val="24"/>
        </w:rPr>
        <w:t xml:space="preserve">9.6.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отказаться от</w:t>
      </w:r>
      <w:r>
        <w:rPr>
          <w:bCs/>
          <w:color w:val="000000"/>
          <w:szCs w:val="24"/>
        </w:rPr>
        <w:t xml:space="preserve"> Договора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w:t>
      </w:r>
      <w:r/>
    </w:p>
    <w:p>
      <w:pPr>
        <w:ind w:firstLine="567"/>
        <w:jc w:val="both"/>
        <w:spacing w:line="242" w:lineRule="auto"/>
        <w:shd w:val="clear" w:color="auto" w:fill="ffffff"/>
        <w:widowControl w:val="off"/>
        <w:tabs>
          <w:tab w:val="left" w:pos="1134" w:leader="none"/>
        </w:tabs>
      </w:pPr>
      <w:r>
        <w:rPr>
          <w:color w:val="000000"/>
          <w:szCs w:val="24"/>
        </w:rPr>
        <w:t xml:space="preserve">9.7. Каналы связи Линия доверия Группы РусГидро:</w:t>
      </w:r>
      <w:r/>
    </w:p>
    <w:p>
      <w:pPr>
        <w:ind w:firstLine="567"/>
        <w:jc w:val="both"/>
        <w:spacing w:line="242" w:lineRule="auto"/>
        <w:shd w:val="clear" w:color="auto" w:fill="ffffff"/>
        <w:widowControl w:val="off"/>
        <w:tabs>
          <w:tab w:val="left" w:pos="0" w:leader="none"/>
          <w:tab w:val="left" w:pos="1134" w:leader="none"/>
          <w:tab w:val="num" w:pos="1418" w:leader="none"/>
          <w:tab w:val="num" w:pos="4690" w:leader="none"/>
        </w:tabs>
      </w:pPr>
      <w:r>
        <w:rPr>
          <w:szCs w:val="24"/>
        </w:rPr>
        <w:t xml:space="preserve">9.7.1. Электронная почта: </w:t>
      </w:r>
      <w:hyperlink r:id="rId10" w:tooltip="mailto:ld@rushydro.ru" w:history="1">
        <w:r>
          <w:rPr>
            <w:color w:val="0000ff"/>
            <w:szCs w:val="24"/>
            <w:u w:val="single"/>
          </w:rPr>
          <w:t xml:space="preserve">ld</w:t>
        </w:r>
        <w:bookmarkStart w:id="1" w:name="_GoBack"/>
        <w:r>
          <w:rPr>
            <w:color w:val="0000ff"/>
            <w:szCs w:val="24"/>
            <w:u w:val="single"/>
          </w:rPr>
          <w:t xml:space="preserve">@</w:t>
        </w:r>
        <w:bookmarkEnd w:id="1"/>
        <w:r>
          <w:rPr>
            <w:color w:val="0000ff"/>
            <w:szCs w:val="24"/>
            <w:u w:val="single"/>
          </w:rPr>
          <w:t xml:space="preserve">rushydro.ru</w:t>
        </w:r>
      </w:hyperlink>
      <w:r>
        <w:rPr>
          <w:szCs w:val="24"/>
        </w:rPr>
        <w:t xml:space="preserve">;</w:t>
      </w:r>
      <w:r/>
    </w:p>
    <w:p>
      <w:pPr>
        <w:contextualSpacing/>
        <w:ind w:firstLine="567"/>
        <w:jc w:val="both"/>
        <w:spacing w:line="242" w:lineRule="auto"/>
        <w:shd w:val="clear" w:color="auto" w:fill="ffffff"/>
        <w:widowControl w:val="off"/>
        <w:tabs>
          <w:tab w:val="left" w:pos="0" w:leader="none"/>
          <w:tab w:val="left" w:pos="1134" w:leader="none"/>
          <w:tab w:val="num" w:pos="1276" w:leader="none"/>
          <w:tab w:val="num" w:pos="1418" w:leader="none"/>
          <w:tab w:val="num" w:pos="4690" w:leader="none"/>
        </w:tabs>
      </w:pPr>
      <w:r>
        <w:rPr>
          <w:szCs w:val="24"/>
        </w:rPr>
        <w:t xml:space="preserve">9.7.2. Специальная форма «обратной связи», размещенная на официальном сайте Общества </w:t>
      </w:r>
      <w:r>
        <w:rPr>
          <w:szCs w:val="24"/>
        </w:rPr>
        <w:t xml:space="preserve">в сети интернет: http://www.rushydro.ru/ (далее перейти по ссылке «Линия доверия» и заполнит</w:t>
      </w:r>
      <w:r>
        <w:rPr>
          <w:szCs w:val="24"/>
        </w:rPr>
        <w:t xml:space="preserve">ь поля специальной формы «обратной связи»);</w:t>
      </w:r>
      <w:r/>
    </w:p>
    <w:p>
      <w:pPr>
        <w:contextualSpacing/>
        <w:ind w:firstLine="567"/>
        <w:jc w:val="both"/>
        <w:spacing w:line="242" w:lineRule="auto"/>
        <w:shd w:val="clear" w:color="auto" w:fill="ffffff"/>
        <w:widowControl w:val="off"/>
        <w:tabs>
          <w:tab w:val="left" w:pos="0" w:leader="none"/>
          <w:tab w:val="left" w:pos="1134" w:leader="none"/>
          <w:tab w:val="num" w:pos="1276" w:leader="none"/>
          <w:tab w:val="num" w:pos="1418" w:leader="none"/>
          <w:tab w:val="num" w:pos="4690" w:leader="none"/>
        </w:tabs>
      </w:pPr>
      <w:r>
        <w:rPr>
          <w:szCs w:val="24"/>
        </w:rPr>
        <w:t xml:space="preserve">9.7.3. Телефонный автоответчик (необходимо позвонить по телефону +7(495) 785-09-37 (круглосуточно), дождаться сигнала о начале записи и оставить устное обращение). </w:t>
      </w:r>
      <w:r/>
    </w:p>
    <w:p>
      <w:pPr>
        <w:ind w:firstLine="709"/>
        <w:jc w:val="left"/>
        <w:shd w:val="clear" w:color="auto" w:fill="ffffff"/>
        <w:widowControl w:val="off"/>
        <w:tabs>
          <w:tab w:val="left" w:pos="8919" w:leader="none"/>
        </w:tabs>
        <w:rPr>
          <w:highlight w:val="none"/>
        </w:rPr>
      </w:pPr>
      <w:r>
        <w:tab/>
      </w:r>
      <w:r>
        <w:rPr>
          <w:highlight w:val="none"/>
        </w:rPr>
      </w:r>
      <w:r>
        <w:rPr>
          <w:highlight w:val="none"/>
        </w:rPr>
      </w:r>
    </w:p>
    <w:p>
      <w:pPr>
        <w:contextualSpacing/>
        <w:ind w:left="360"/>
        <w:jc w:val="center"/>
        <w:shd w:val="clear" w:color="auto" w:fill="ffffff"/>
        <w:widowControl w:val="off"/>
        <w:rPr>
          <w:b/>
          <w:bCs/>
        </w:rPr>
      </w:pPr>
      <w:r>
        <w:rPr>
          <w:b/>
          <w:bCs/>
          <w:szCs w:val="24"/>
        </w:rPr>
        <w:t xml:space="preserve">10. Особые положения</w:t>
      </w:r>
      <w:r>
        <w:rPr>
          <w:b/>
          <w:bCs/>
        </w:rPr>
      </w:r>
      <w:r>
        <w:rPr>
          <w:b/>
          <w:bCs/>
        </w:rPr>
      </w:r>
    </w:p>
    <w:p>
      <w:pPr>
        <w:contextualSpacing/>
        <w:ind w:firstLine="567"/>
        <w:jc w:val="center"/>
        <w:spacing w:line="242" w:lineRule="auto"/>
        <w:shd w:val="clear" w:color="auto" w:fill="ffffff"/>
        <w:widowControl w:val="off"/>
        <w:tabs>
          <w:tab w:val="left" w:pos="1134" w:leader="none"/>
          <w:tab w:val="left" w:pos="1418" w:leader="none"/>
        </w:tabs>
      </w:pPr>
      <w:r/>
      <w:r/>
    </w:p>
    <w:p>
      <w:pPr>
        <w:contextualSpacing/>
        <w:ind w:firstLine="567"/>
        <w:jc w:val="both"/>
        <w:spacing w:line="242" w:lineRule="auto"/>
        <w:shd w:val="clear" w:color="auto" w:fill="ffffff"/>
        <w:widowControl w:val="off"/>
        <w:tabs>
          <w:tab w:val="left" w:pos="1134" w:leader="none"/>
          <w:tab w:val="left" w:pos="1418" w:leader="none"/>
        </w:tabs>
      </w:pPr>
      <w:r>
        <w:rPr>
          <w:bCs/>
          <w:szCs w:val="24"/>
        </w:rPr>
        <w:t xml:space="preserve">10.1.</w:t>
      </w:r>
      <w:r>
        <w:rPr>
          <w:bCs/>
          <w:szCs w:val="24"/>
        </w:rPr>
        <w:t xml:space="preserve"> Поставщик обязуется не привлекать и не допускать привлечения к исполнению обязательств по Договору организации:</w:t>
      </w:r>
      <w:r/>
    </w:p>
    <w:p>
      <w:pPr>
        <w:contextualSpacing/>
        <w:ind w:firstLine="567"/>
        <w:jc w:val="both"/>
        <w:spacing w:line="242" w:lineRule="auto"/>
        <w:shd w:val="clear" w:color="auto" w:fill="ffffff"/>
        <w:widowControl w:val="off"/>
        <w:tabs>
          <w:tab w:val="left" w:pos="1134" w:leader="none"/>
          <w:tab w:val="left" w:pos="1418" w:leader="none"/>
        </w:tabs>
      </w:pPr>
      <w:r>
        <w:rPr>
          <w:bCs/>
          <w:szCs w:val="24"/>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w:t>
      </w:r>
      <w:r>
        <w:rPr>
          <w:bCs/>
          <w:szCs w:val="24"/>
        </w:rPr>
        <w:t xml:space="preserve">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tooltip="consultantplus://offline/ref=94D5CE8889791A29DE57299515463A9D6134D8237B999C803E6F853513x2A2P" w:history="1">
        <w:r>
          <w:rPr>
            <w:bCs/>
            <w:szCs w:val="24"/>
          </w:rPr>
          <w:t xml:space="preserve">№ 18162/09</w:t>
        </w:r>
      </w:hyperlink>
      <w:r>
        <w:rPr>
          <w:bCs/>
          <w:szCs w:val="24"/>
        </w:rPr>
        <w:t xml:space="preserve"> и от 25.05.2010 </w:t>
      </w:r>
      <w:hyperlink r:id="rId12" w:tooltip="consultantplus://offline/ref=94D5CE8889791A29DE57299515463A9D6135D2287D929C803E6F853513x2A2P" w:history="1">
        <w:r>
          <w:rPr>
            <w:bCs/>
            <w:szCs w:val="24"/>
          </w:rPr>
          <w:t xml:space="preserve">№ 15658/09</w:t>
        </w:r>
      </w:hyperlink>
      <w:r>
        <w:rPr>
          <w:bCs/>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w:t>
      </w:r>
      <w:r>
        <w:rPr>
          <w:bCs/>
          <w:szCs w:val="24"/>
        </w:rPr>
        <w:t xml:space="preserve">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w:t>
      </w:r>
      <w:r/>
    </w:p>
    <w:p>
      <w:pPr>
        <w:contextualSpacing/>
        <w:ind w:firstLine="567"/>
        <w:jc w:val="both"/>
        <w:spacing w:line="242" w:lineRule="auto"/>
        <w:shd w:val="clear" w:color="auto" w:fill="ffffff"/>
        <w:widowControl w:val="off"/>
        <w:tabs>
          <w:tab w:val="left" w:pos="1134" w:leader="none"/>
          <w:tab w:val="left" w:pos="1418" w:leader="none"/>
        </w:tabs>
      </w:pPr>
      <w:r>
        <w:rPr>
          <w:bCs/>
          <w:szCs w:val="24"/>
        </w:rPr>
        <w:t xml:space="preserve">- соответствующие </w:t>
      </w:r>
      <w:hyperlink r:id="rId13" w:tooltip="consultantplus://offline/ref=79440D5123ABA6A25F43346AB59DBAAC7032C8E1556DA64FAED62E167F76889C2B7C475C32EFC59BJ8rDH" w:history="1">
        <w:r>
          <w:rPr>
            <w:bCs/>
            <w:szCs w:val="24"/>
          </w:rPr>
          <w:t xml:space="preserve">Критери</w:t>
        </w:r>
      </w:hyperlink>
      <w:r>
        <w:rPr>
          <w:bCs/>
          <w:szCs w:val="24"/>
        </w:rPr>
        <w:t xml:space="preserve">ям оценки рисков, используемым налоговыми органами в процессе отбора объектов для п</w:t>
      </w:r>
      <w:r>
        <w:rPr>
          <w:bCs/>
          <w:szCs w:val="24"/>
        </w:rPr>
        <w:t xml:space="preserve">роведения выездных налоговых проверок (утв. приказом ФНС России от 30.05.2007 № ММ-3-06/333@ или заменяющий его документ).</w:t>
      </w:r>
      <w:r/>
    </w:p>
    <w:p>
      <w:pPr>
        <w:contextualSpacing/>
        <w:ind w:firstLine="567"/>
        <w:jc w:val="both"/>
        <w:spacing w:line="242" w:lineRule="auto"/>
        <w:shd w:val="clear" w:color="auto" w:fill="ffffff"/>
        <w:widowControl w:val="off"/>
        <w:tabs>
          <w:tab w:val="left" w:pos="1134" w:leader="none"/>
          <w:tab w:val="left" w:pos="1418" w:leader="none"/>
        </w:tabs>
      </w:pPr>
      <w:r>
        <w:rPr>
          <w:bCs/>
          <w:szCs w:val="24"/>
        </w:rPr>
        <w:t xml:space="preserve">10.2. Поставщик обязуется незамедлительно уведомить Покупателя о появлении в ходе исполнения Договора у привлеченных организаций приз</w:t>
      </w:r>
      <w:r>
        <w:rPr>
          <w:bCs/>
          <w:szCs w:val="24"/>
        </w:rPr>
        <w:t xml:space="preserve">наков недобросовестности, указанных в пункте 10.1. Договора, а также обеспечить прекращение участия таких организаций в исполнении Договора.</w:t>
      </w:r>
      <w:r/>
    </w:p>
    <w:p>
      <w:pPr>
        <w:contextualSpacing/>
        <w:ind w:firstLine="567"/>
        <w:jc w:val="both"/>
        <w:spacing w:line="242" w:lineRule="auto"/>
        <w:shd w:val="clear" w:color="auto" w:fill="ffffff"/>
        <w:widowControl w:val="off"/>
        <w:tabs>
          <w:tab w:val="left" w:pos="1134" w:leader="none"/>
          <w:tab w:val="left" w:pos="1418" w:leader="none"/>
        </w:tabs>
      </w:pPr>
      <w:r>
        <w:rPr>
          <w:bCs/>
          <w:szCs w:val="24"/>
        </w:rPr>
        <w:t xml:space="preserve">10.3. В случае нарушения Поставщиком обязательств, установленных пунктами 10.1., 10.2. Договора, Покупатель в допол</w:t>
      </w:r>
      <w:r>
        <w:rPr>
          <w:bCs/>
          <w:szCs w:val="24"/>
        </w:rPr>
        <w:t xml:space="preserve">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w:t>
      </w:r>
      <w:r>
        <w:rPr>
          <w:bCs/>
          <w:szCs w:val="24"/>
        </w:rPr>
        <w:t xml:space="preserve">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w:t>
      </w:r>
      <w:r>
        <w:rPr>
          <w:bCs/>
          <w:szCs w:val="24"/>
        </w:rPr>
        <w:t xml:space="preserve">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r/>
    </w:p>
    <w:p>
      <w:pPr>
        <w:contextualSpacing/>
        <w:ind w:firstLine="567"/>
        <w:jc w:val="both"/>
        <w:spacing w:line="242" w:lineRule="auto"/>
        <w:shd w:val="clear" w:color="auto" w:fill="ffffff"/>
        <w:widowControl w:val="off"/>
        <w:tabs>
          <w:tab w:val="left" w:pos="1134" w:leader="none"/>
          <w:tab w:val="left" w:pos="1418" w:leader="none"/>
        </w:tabs>
      </w:pPr>
      <w:r>
        <w:rPr>
          <w:bCs/>
          <w:szCs w:val="24"/>
        </w:rPr>
        <w:t xml:space="preserve">10.4. Поставщик обязан уплатить Покупателю штраф в размере суммы денежных средств, перечисленной о</w:t>
      </w:r>
      <w:r>
        <w:rPr>
          <w:bCs/>
          <w:szCs w:val="24"/>
        </w:rPr>
        <w:t xml:space="preserve">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10.1., 10.2. Договора.</w:t>
      </w:r>
      <w:r/>
    </w:p>
    <w:p>
      <w:pPr>
        <w:contextualSpacing/>
        <w:ind w:firstLine="567"/>
        <w:jc w:val="both"/>
        <w:spacing w:line="242" w:lineRule="auto"/>
        <w:shd w:val="clear" w:color="auto" w:fill="ffffff"/>
        <w:widowControl w:val="off"/>
        <w:tabs>
          <w:tab w:val="left" w:pos="1134" w:leader="none"/>
          <w:tab w:val="left" w:pos="1418" w:leader="none"/>
        </w:tabs>
      </w:pPr>
      <w:r>
        <w:rPr>
          <w:bCs/>
          <w:szCs w:val="24"/>
        </w:rPr>
        <w:t xml:space="preserve">10.5. Штраф, предусмотренный пунктом 10.4. Договора,</w:t>
      </w:r>
      <w:r>
        <w:rPr>
          <w:bCs/>
          <w:szCs w:val="24"/>
        </w:rPr>
        <w:t xml:space="preserve">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w:t>
      </w:r>
      <w:r>
        <w:rPr>
          <w:bCs/>
          <w:szCs w:val="24"/>
        </w:rPr>
        <w:t xml:space="preserve">олнения Договора), предусмотренного пунктом 10.3. Договора.</w:t>
      </w:r>
      <w:r/>
    </w:p>
    <w:p>
      <w:pPr>
        <w:contextualSpacing/>
        <w:ind w:firstLine="567"/>
        <w:jc w:val="both"/>
        <w:spacing w:line="242" w:lineRule="auto"/>
        <w:shd w:val="clear" w:color="auto" w:fill="ffffff"/>
        <w:widowControl w:val="off"/>
        <w:tabs>
          <w:tab w:val="left" w:pos="1134" w:leader="none"/>
          <w:tab w:val="left" w:pos="1418" w:leader="none"/>
        </w:tabs>
      </w:pPr>
      <w:r>
        <w:rPr>
          <w:bCs/>
          <w:szCs w:val="24"/>
        </w:rPr>
        <w:t xml:space="preserve">10.6. 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w:t>
      </w:r>
      <w:r>
        <w:rPr>
          <w:bCs/>
          <w:szCs w:val="24"/>
        </w:rPr>
        <w:t xml:space="preserve"> штрафа, предусмотренного пунктом 10.4. Договора. При этом Покупатель не будет считаться просрочившим и/ или нарушившим свои обязательства по Договору.</w:t>
      </w:r>
      <w:r/>
    </w:p>
    <w:p>
      <w:pPr>
        <w:contextualSpacing/>
        <w:ind w:firstLine="567"/>
        <w:jc w:val="both"/>
        <w:spacing w:line="242" w:lineRule="auto"/>
        <w:shd w:val="clear" w:color="auto" w:fill="ffffff"/>
        <w:widowControl w:val="off"/>
        <w:tabs>
          <w:tab w:val="left" w:pos="1134" w:leader="none"/>
          <w:tab w:val="left" w:pos="1418" w:leader="none"/>
        </w:tabs>
        <w:rPr>
          <w:b/>
          <w:bCs/>
        </w:rPr>
      </w:pPr>
      <w:r>
        <w:rPr>
          <w:bCs/>
          <w:szCs w:val="24"/>
        </w:rPr>
        <w:t xml:space="preserve">10.7. Независимо от других положений Договора, положения пунктов 10.4., 10.5. Договора продолжают действ</w:t>
      </w:r>
      <w:r>
        <w:rPr>
          <w:bCs/>
          <w:szCs w:val="24"/>
        </w:rPr>
        <w:t xml:space="preserve">овать в течение 4 (четырех) лет после его прекращения (расторжения) или исполнения.</w:t>
      </w:r>
      <w:r>
        <w:rPr>
          <w:b/>
          <w:bCs/>
        </w:rPr>
      </w:r>
      <w:r>
        <w:rPr>
          <w:b/>
          <w:bCs/>
        </w:rPr>
      </w:r>
    </w:p>
    <w:p>
      <w:pPr>
        <w:pStyle w:val="891"/>
        <w:ind w:firstLine="0"/>
        <w:jc w:val="both"/>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891"/>
        <w:ind w:left="720" w:firstLine="0"/>
        <w:jc w:val="center"/>
        <w:rPr>
          <w:rFonts w:ascii="Times New Roman" w:hAnsi="Times New Roman" w:cs="Times New Roman"/>
          <w:b/>
          <w:bCs/>
        </w:rPr>
      </w:pPr>
      <w:r>
        <w:rPr>
          <w:rFonts w:ascii="Times New Roman" w:hAnsi="Times New Roman" w:cs="Times New Roman"/>
          <w:b/>
          <w:bCs/>
        </w:rPr>
        <w:t xml:space="preserve">11.  Прочие условия</w:t>
      </w:r>
      <w:r>
        <w:rPr>
          <w:rFonts w:ascii="Times New Roman" w:hAnsi="Times New Roman" w:cs="Times New Roman"/>
          <w:b/>
          <w:bCs/>
        </w:rPr>
      </w:r>
      <w:r>
        <w:rPr>
          <w:rFonts w:ascii="Times New Roman" w:hAnsi="Times New Roman" w:cs="Times New Roman"/>
          <w:b/>
          <w:bCs/>
        </w:rPr>
      </w:r>
    </w:p>
    <w:p>
      <w:pPr>
        <w:pStyle w:val="891"/>
        <w:ind w:left="720" w:firstLine="0"/>
        <w:jc w:val="center"/>
        <w:rPr>
          <w:rFonts w:ascii="Times New Roman" w:hAnsi="Times New Roman" w:cs="Times New Roman"/>
          <w:b/>
          <w:bCs/>
        </w:rPr>
      </w:pPr>
      <w:r>
        <w:rPr>
          <w:rFonts w:ascii="Times New Roman" w:hAnsi="Times New Roman" w:cs="Times New Roman"/>
          <w:b/>
          <w:bCs/>
        </w:rPr>
      </w:r>
      <w:r>
        <w:rPr>
          <w:rFonts w:ascii="Times New Roman" w:hAnsi="Times New Roman" w:cs="Times New Roman"/>
          <w:b/>
          <w:bCs/>
        </w:rPr>
      </w:r>
      <w:r>
        <w:rPr>
          <w:rFonts w:ascii="Times New Roman" w:hAnsi="Times New Roman" w:cs="Times New Roman"/>
          <w:b/>
          <w:bCs/>
        </w:rPr>
      </w:r>
    </w:p>
    <w:p>
      <w:pPr>
        <w:pStyle w:val="891"/>
        <w:ind w:firstLine="540"/>
        <w:jc w:val="both"/>
        <w:spacing w:line="242" w:lineRule="auto"/>
        <w:rPr>
          <w:rFonts w:ascii="Times New Roman" w:hAnsi="Times New Roman" w:cs="Times New Roman"/>
        </w:rPr>
      </w:pPr>
      <w:r>
        <w:rPr>
          <w:rFonts w:ascii="Times New Roman" w:hAnsi="Times New Roman" w:cs="Times New Roman"/>
        </w:rPr>
        <w:t xml:space="preserve">11.1. С момента подписания Сторонами настоящего Договора все предыдущие переговоры и переписка по нему теряют силу.</w:t>
      </w:r>
      <w:r>
        <w:rPr>
          <w:rFonts w:ascii="Times New Roman" w:hAnsi="Times New Roman" w:cs="Times New Roman"/>
        </w:rPr>
      </w:r>
      <w:r>
        <w:rPr>
          <w:rFonts w:ascii="Times New Roman" w:hAnsi="Times New Roman" w:cs="Times New Roman"/>
        </w:rPr>
      </w:r>
    </w:p>
    <w:p>
      <w:pPr>
        <w:pStyle w:val="891"/>
        <w:ind w:firstLine="540"/>
        <w:jc w:val="both"/>
        <w:spacing w:line="242" w:lineRule="auto"/>
        <w:rPr>
          <w:rFonts w:ascii="Times New Roman" w:hAnsi="Times New Roman" w:cs="Times New Roman"/>
        </w:rPr>
      </w:pPr>
      <w:r>
        <w:rPr>
          <w:rFonts w:ascii="Times New Roman" w:hAnsi="Times New Roman" w:cs="Times New Roman"/>
        </w:rPr>
        <w:t xml:space="preserve">11.2. Настоящий Договор вступает</w:t>
      </w:r>
      <w:r>
        <w:rPr>
          <w:rFonts w:ascii="Times New Roman" w:hAnsi="Times New Roman" w:cs="Times New Roman"/>
        </w:rPr>
        <w:t xml:space="preserve"> в действие с даты подписания и действует по 30.12.2026 года, а в части неисполненных обязательств – до полного их исполнения.</w:t>
      </w:r>
      <w:r>
        <w:rPr>
          <w:rFonts w:ascii="Times New Roman" w:hAnsi="Times New Roman" w:cs="Times New Roman"/>
        </w:rPr>
      </w:r>
      <w:r>
        <w:rPr>
          <w:rFonts w:ascii="Times New Roman" w:hAnsi="Times New Roman" w:cs="Times New Roman"/>
        </w:rPr>
      </w:r>
    </w:p>
    <w:p>
      <w:pPr>
        <w:pStyle w:val="891"/>
        <w:ind w:firstLine="540"/>
        <w:jc w:val="both"/>
        <w:spacing w:line="242" w:lineRule="auto"/>
        <w:rPr>
          <w:rFonts w:ascii="Times New Roman" w:hAnsi="Times New Roman" w:cs="Times New Roman"/>
        </w:rPr>
      </w:pPr>
      <w:r>
        <w:rPr>
          <w:rFonts w:ascii="Times New Roman" w:hAnsi="Times New Roman" w:cs="Times New Roman"/>
        </w:rPr>
        <w:t xml:space="preserve">11.3. Все приложения, изменения и дополнения к настоящему договору являются его неотъемлемой частью, должны быть составлены в пис</w:t>
      </w:r>
      <w:r>
        <w:rPr>
          <w:rFonts w:ascii="Times New Roman" w:hAnsi="Times New Roman" w:cs="Times New Roman"/>
        </w:rPr>
        <w:t xml:space="preserve">ьменной форме и подписаны обеими Сторонами.</w:t>
      </w:r>
      <w:r>
        <w:rPr>
          <w:rFonts w:ascii="Times New Roman" w:hAnsi="Times New Roman" w:cs="Times New Roman"/>
        </w:rPr>
      </w:r>
      <w:r>
        <w:rPr>
          <w:rFonts w:ascii="Times New Roman" w:hAnsi="Times New Roman" w:cs="Times New Roman"/>
        </w:rPr>
      </w:r>
    </w:p>
    <w:p>
      <w:pPr>
        <w:pStyle w:val="891"/>
        <w:ind w:firstLine="540"/>
        <w:jc w:val="both"/>
        <w:spacing w:line="242" w:lineRule="auto"/>
        <w:rPr>
          <w:rFonts w:ascii="Times New Roman" w:hAnsi="Times New Roman" w:cs="Times New Roman"/>
        </w:rPr>
      </w:pPr>
      <w:r>
        <w:rPr>
          <w:rFonts w:ascii="Times New Roman" w:hAnsi="Times New Roman" w:cs="Times New Roman"/>
        </w:rPr>
        <w:t xml:space="preserve">11.4.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r>
        <w:rPr>
          <w:rFonts w:ascii="Times New Roman" w:hAnsi="Times New Roman" w:cs="Times New Roman"/>
        </w:rPr>
      </w:r>
      <w:r>
        <w:rPr>
          <w:rFonts w:ascii="Times New Roman" w:hAnsi="Times New Roman" w:cs="Times New Roman"/>
        </w:rPr>
      </w:r>
    </w:p>
    <w:p>
      <w:pPr>
        <w:pStyle w:val="891"/>
        <w:ind w:firstLine="540"/>
        <w:jc w:val="both"/>
        <w:spacing w:line="242" w:lineRule="auto"/>
        <w:rPr>
          <w:rFonts w:ascii="Times New Roman" w:hAnsi="Times New Roman" w:cs="Times New Roman"/>
        </w:rPr>
      </w:pPr>
      <w:r>
        <w:rPr>
          <w:rFonts w:ascii="Times New Roman" w:hAnsi="Times New Roman" w:cs="Times New Roman"/>
        </w:rPr>
        <w:t xml:space="preserve">11.5. В случае изменения у какой-либо из С</w:t>
      </w:r>
      <w:r>
        <w:rPr>
          <w:rFonts w:ascii="Times New Roman" w:hAnsi="Times New Roman" w:cs="Times New Roman"/>
        </w:rPr>
        <w:t xml:space="preserve">торон местонахождения, названия, банковских реквизитов и прочего она обязана в течение 10 (десяти) дней письменно известить об этом другую Сторону. При этом заключение дополнительного соглашения не требуется.</w:t>
      </w:r>
      <w:r>
        <w:rPr>
          <w:rFonts w:ascii="Times New Roman" w:hAnsi="Times New Roman" w:cs="Times New Roman"/>
        </w:rPr>
      </w:r>
      <w:r>
        <w:rPr>
          <w:rFonts w:ascii="Times New Roman" w:hAnsi="Times New Roman" w:cs="Times New Roman"/>
        </w:rPr>
      </w:r>
    </w:p>
    <w:p>
      <w:pPr>
        <w:pStyle w:val="891"/>
        <w:ind w:firstLine="540"/>
        <w:jc w:val="both"/>
        <w:spacing w:line="242" w:lineRule="auto"/>
        <w:rPr>
          <w:rFonts w:ascii="Times New Roman" w:hAnsi="Times New Roman" w:cs="Times New Roman"/>
        </w:rPr>
      </w:pPr>
      <w:r>
        <w:rPr>
          <w:rFonts w:ascii="Times New Roman" w:hAnsi="Times New Roman" w:cs="Times New Roman"/>
        </w:rPr>
        <w:t xml:space="preserve">11.6. Стороны договорились в рамках исполнения </w:t>
      </w:r>
      <w:r>
        <w:rPr>
          <w:rFonts w:ascii="Times New Roman" w:hAnsi="Times New Roman" w:cs="Times New Roman"/>
        </w:rPr>
        <w:t xml:space="preserve">Договора о возможности применения электронного документооборота, руководствуясь действующим законодательством Российской Федерации, Правилами операторов систем электронного документооборота (аккредитованных ФНС РФ), с которыми у Сторон заключены соответств</w:t>
      </w:r>
      <w:r>
        <w:rPr>
          <w:rFonts w:ascii="Times New Roman" w:hAnsi="Times New Roman" w:cs="Times New Roman"/>
        </w:rPr>
        <w:t xml:space="preserve">ующие Соглашения, а также Регламентами предоставления услуг Операторов Удостоверяющих центров. Передача электронных документов осуществляется через АО «ПФ «СКБ Контур» с использованием web-решения Диадок </w:t>
      </w:r>
      <w:r>
        <w:rPr>
          <w:rFonts w:ascii="Times New Roman" w:hAnsi="Times New Roman" w:cs="Times New Roman"/>
          <w:color w:val="212121"/>
          <w:highlight w:val="white"/>
        </w:rPr>
        <w:t xml:space="preserve">(</w:t>
      </w:r>
      <w:hyperlink r:id="rId14" w:tooltip="Click to open https://www.diadoc.ru/" w:history="1">
        <w:r>
          <w:rPr>
            <w:rStyle w:val="916"/>
            <w:rFonts w:ascii="Times New Roman" w:hAnsi="Times New Roman" w:cs="Times New Roman"/>
            <w:color w:val="0000ee"/>
            <w:highlight w:val="white"/>
          </w:rPr>
          <w:t xml:space="preserve">https://www.diadoc.ru/</w:t>
        </w:r>
      </w:hyperlink>
      <w:r>
        <w:rPr>
          <w:rFonts w:ascii="Times New Roman" w:hAnsi="Times New Roman" w:cs="Times New Roman"/>
          <w:color w:val="212121"/>
          <w:highlight w:val="white"/>
        </w:rPr>
        <w:t xml:space="preserve">)</w:t>
      </w:r>
      <w:r>
        <w:rPr>
          <w:rFonts w:ascii="Times New Roman" w:hAnsi="Times New Roman" w:cs="Times New Roman"/>
        </w:rPr>
        <w:t xml:space="preserve">. В случае использования Поставщико</w:t>
      </w:r>
      <w:r>
        <w:rPr>
          <w:rFonts w:ascii="Times New Roman" w:hAnsi="Times New Roman" w:cs="Times New Roman"/>
        </w:rPr>
        <w:t xml:space="preserve">м другого оператора электронного документооборота (аккредитованного ФНС РФ), Покупатель, при наличии технической возможности у используемых Покупателем операторов, инициирует настройку роуминга между операторами систем электронного документооборота Сторон.</w:t>
      </w:r>
      <w:r>
        <w:rPr>
          <w:rFonts w:ascii="Times New Roman" w:hAnsi="Times New Roman" w:cs="Times New Roman"/>
        </w:rPr>
      </w:r>
      <w:r>
        <w:rPr>
          <w:rFonts w:ascii="Times New Roman" w:hAnsi="Times New Roman" w:cs="Times New Roman"/>
        </w:rPr>
      </w:r>
    </w:p>
    <w:p>
      <w:pPr>
        <w:ind w:left="0" w:right="0" w:firstLine="567"/>
        <w:jc w:val="both"/>
        <w:shd w:val="clear" w:color="auto" w:fill="ffffff"/>
        <w:widowControl/>
        <w:tabs>
          <w:tab w:val="left" w:pos="0" w:leader="none"/>
          <w:tab w:val="left" w:pos="1276" w:leader="none"/>
        </w:tabs>
        <w:rPr>
          <w:sz w:val="25"/>
          <w:szCs w:val="25"/>
          <w:highlight w:val="white"/>
        </w:rPr>
      </w:pPr>
      <w:r>
        <w:rPr>
          <w:rFonts w:ascii="Times New Roman" w:hAnsi="Times New Roman" w:cs="Times New Roman"/>
        </w:rPr>
        <w:t xml:space="preserve">11.7. </w:t>
      </w:r>
      <w:r>
        <w:rPr>
          <w:sz w:val="24"/>
          <w:szCs w:val="24"/>
          <w:highlight w:val="none"/>
        </w:rPr>
        <w:t xml:space="preserve">Настоящий Договор </w:t>
      </w:r>
      <w:r>
        <w:rPr>
          <w:sz w:val="24"/>
          <w:szCs w:val="24"/>
          <w:highlight w:val="white"/>
        </w:rPr>
        <w:t xml:space="preserve">заключается в электронной форме с использованием программно-аппаратных средств </w:t>
      </w:r>
      <w:r>
        <w:rPr>
          <w:sz w:val="24"/>
          <w:szCs w:val="24"/>
          <w:highlight w:val="white"/>
        </w:rPr>
        <w:t xml:space="preserve">электронной торговой площадки</w:t>
      </w:r>
      <w:r>
        <w:rPr>
          <w:sz w:val="24"/>
          <w:szCs w:val="24"/>
          <w:highlight w:val="white"/>
        </w:rPr>
        <w:t xml:space="preserve"> путем его подписания усиленными квалифицированными электронными подписями (далее – УКЭП) уполномоченных представителей Сторон</w:t>
      </w:r>
      <w:r>
        <w:rPr>
          <w:sz w:val="24"/>
          <w:szCs w:val="24"/>
          <w:highlight w:val="white"/>
        </w:rPr>
        <w:t xml:space="preserve">.</w:t>
      </w:r>
      <w:r>
        <w:rPr>
          <w:sz w:val="24"/>
          <w:szCs w:val="24"/>
          <w:highlight w:val="white"/>
        </w:rPr>
        <w:t xml:space="preserve"> </w:t>
      </w:r>
      <w:r>
        <w:rPr>
          <w:sz w:val="25"/>
          <w:szCs w:val="25"/>
          <w:highlight w:val="white"/>
        </w:rPr>
      </w:r>
      <w:r>
        <w:rPr>
          <w:sz w:val="25"/>
          <w:szCs w:val="25"/>
          <w:highlight w:val="white"/>
        </w:rPr>
      </w:r>
    </w:p>
    <w:p>
      <w:pPr>
        <w:pStyle w:val="891"/>
        <w:ind w:firstLine="540"/>
        <w:jc w:val="both"/>
        <w:spacing w:line="242" w:lineRule="auto"/>
        <w:tabs>
          <w:tab w:val="left" w:pos="850" w:leader="none"/>
          <w:tab w:val="left" w:pos="992" w:leader="none"/>
          <w:tab w:val="left" w:pos="1134" w:leader="none"/>
        </w:tabs>
        <w:rPr>
          <w:rFonts w:ascii="Times New Roman" w:hAnsi="Times New Roman" w:cs="Times New Roman"/>
        </w:rPr>
      </w:pPr>
      <w:r>
        <w:rPr>
          <w:rFonts w:ascii="Times New Roman" w:hAnsi="Times New Roman" w:eastAsia="Times New Roman" w:cs="Times New Roman"/>
          <w:strike w:val="0"/>
          <w:sz w:val="24"/>
          <w:szCs w:val="24"/>
          <w:highlight w:val="white"/>
        </w:rPr>
        <w:t xml:space="preserve">11.8. </w:t>
      </w:r>
      <w:r>
        <w:rPr>
          <w:rFonts w:ascii="Times New Roman" w:hAnsi="Times New Roman" w:eastAsia="Times New Roman" w:cs="Times New Roman"/>
          <w:strike w:val="0"/>
          <w:sz w:val="24"/>
          <w:szCs w:val="24"/>
          <w:highlight w:val="white"/>
        </w:rPr>
        <w:t xml:space="preserve">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Pr>
          <w:rFonts w:ascii="Times New Roman" w:hAnsi="Times New Roman" w:eastAsia="Times New Roman" w:cs="Times New Roman"/>
          <w:strike w:val="0"/>
          <w:sz w:val="24"/>
          <w:szCs w:val="24"/>
          <w:highlight w:val="white"/>
        </w:rPr>
        <w:t xml:space="preserve">.</w:t>
      </w:r>
      <w:r>
        <w:rPr>
          <w:rFonts w:ascii="Times New Roman" w:hAnsi="Times New Roman" w:cs="Times New Roman"/>
        </w:rPr>
      </w:r>
      <w:r>
        <w:rPr>
          <w:rFonts w:ascii="Times New Roman" w:hAnsi="Times New Roman" w:cs="Times New Roman"/>
        </w:rPr>
      </w:r>
    </w:p>
    <w:p>
      <w:pPr>
        <w:pStyle w:val="891"/>
        <w:ind w:firstLine="540"/>
        <w:jc w:val="both"/>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891"/>
        <w:ind w:left="720" w:firstLine="0"/>
        <w:jc w:val="center"/>
        <w:rPr>
          <w:rFonts w:ascii="Times New Roman" w:hAnsi="Times New Roman" w:cs="Times New Roman"/>
          <w:b/>
          <w:bCs/>
        </w:rPr>
      </w:pPr>
      <w:r>
        <w:rPr>
          <w:rFonts w:ascii="Times New Roman" w:hAnsi="Times New Roman" w:cs="Times New Roman"/>
          <w:b/>
          <w:bCs/>
        </w:rPr>
        <w:t xml:space="preserve">12.  Местонахождение и банковские реквизиты сторон</w:t>
      </w:r>
      <w:r>
        <w:rPr>
          <w:rFonts w:ascii="Times New Roman" w:hAnsi="Times New Roman" w:cs="Times New Roman"/>
          <w:b/>
          <w:bCs/>
        </w:rPr>
      </w:r>
      <w:r>
        <w:rPr>
          <w:rFonts w:ascii="Times New Roman" w:hAnsi="Times New Roman" w:cs="Times New Roman"/>
          <w:b/>
          <w:bCs/>
        </w:rPr>
      </w:r>
    </w:p>
    <w:p>
      <w:pPr>
        <w:pStyle w:val="891"/>
        <w:ind w:left="720" w:firstLine="0"/>
        <w:rPr>
          <w:rFonts w:ascii="Times New Roman" w:hAnsi="Times New Roman" w:cs="Times New Roman"/>
          <w:b/>
          <w:bCs/>
        </w:rPr>
      </w:pPr>
      <w:r>
        <w:rPr>
          <w:rFonts w:ascii="Times New Roman" w:hAnsi="Times New Roman" w:cs="Times New Roman"/>
          <w:b/>
          <w:bCs/>
        </w:rPr>
      </w:r>
      <w:r>
        <w:rPr>
          <w:rFonts w:ascii="Times New Roman" w:hAnsi="Times New Roman" w:cs="Times New Roman"/>
          <w:b/>
          <w:bCs/>
        </w:rPr>
      </w:r>
      <w:r>
        <w:rPr>
          <w:rFonts w:ascii="Times New Roman" w:hAnsi="Times New Roman" w:cs="Times New Roman"/>
          <w:b/>
          <w:bCs/>
        </w:rPr>
      </w:r>
    </w:p>
    <w:tbl>
      <w:tblPr>
        <w:tblW w:w="9923" w:type="dxa"/>
        <w:tblLook w:val="0000" w:firstRow="0" w:lastRow="0" w:firstColumn="0" w:lastColumn="0" w:noHBand="0" w:noVBand="0"/>
      </w:tblPr>
      <w:tblGrid>
        <w:gridCol w:w="4395"/>
        <w:gridCol w:w="1134"/>
        <w:gridCol w:w="4394"/>
      </w:tblGrid>
      <w:tr>
        <w:tblPrEx/>
        <w:trPr>
          <w:trHeight w:val="457"/>
        </w:trPr>
        <w:tc>
          <w:tcPr>
            <w:tcW w:w="4395" w:type="dxa"/>
            <w:textDirection w:val="lrTb"/>
            <w:noWrap w:val="false"/>
          </w:tcPr>
          <w:p>
            <w:pPr>
              <w:pStyle w:val="702"/>
              <w:jc w:val="left"/>
              <w:rPr>
                <w:b w:val="0"/>
                <w:bCs w:val="0"/>
              </w:rPr>
            </w:pPr>
            <w:r>
              <w:rPr>
                <w:b w:val="0"/>
                <w:bCs w:val="0"/>
              </w:rPr>
              <w:t xml:space="preserve">Покупатель:</w:t>
            </w:r>
            <w:r>
              <w:rPr>
                <w:b w:val="0"/>
                <w:bCs w:val="0"/>
              </w:rPr>
            </w:r>
            <w:r>
              <w:rPr>
                <w:b w:val="0"/>
                <w:bCs w:val="0"/>
              </w:rPr>
            </w:r>
          </w:p>
        </w:tc>
        <w:tc>
          <w:tcPr>
            <w:tcW w:w="1134" w:type="dxa"/>
            <w:textDirection w:val="lrTb"/>
            <w:noWrap w:val="false"/>
          </w:tcPr>
          <w:p>
            <w:pPr>
              <w:pStyle w:val="891"/>
              <w:ind w:left="-114" w:firstLine="0"/>
              <w:jc w:val="center"/>
              <w:rPr>
                <w:rFonts w:ascii="Times New Roman" w:hAnsi="Times New Roman" w:cs="Times New Roman"/>
                <w:b w:val="0"/>
                <w:bCs w:val="0"/>
              </w:rPr>
            </w:pPr>
            <w:r>
              <w:rPr>
                <w:rFonts w:ascii="Times New Roman" w:hAnsi="Times New Roman" w:cs="Times New Roman"/>
                <w:b w:val="0"/>
                <w:bCs w:val="0"/>
              </w:rPr>
            </w:r>
            <w:r>
              <w:rPr>
                <w:rFonts w:ascii="Times New Roman" w:hAnsi="Times New Roman" w:cs="Times New Roman"/>
                <w:b w:val="0"/>
                <w:bCs w:val="0"/>
              </w:rPr>
            </w:r>
            <w:r>
              <w:rPr>
                <w:rFonts w:ascii="Times New Roman" w:hAnsi="Times New Roman" w:cs="Times New Roman"/>
                <w:b w:val="0"/>
                <w:bCs w:val="0"/>
              </w:rPr>
            </w:r>
          </w:p>
        </w:tc>
        <w:tc>
          <w:tcPr>
            <w:tcW w:w="4394" w:type="dxa"/>
            <w:textDirection w:val="lrTb"/>
            <w:noWrap w:val="false"/>
          </w:tcPr>
          <w:p>
            <w:pPr>
              <w:pStyle w:val="891"/>
              <w:ind w:firstLine="30"/>
              <w:rPr>
                <w:rFonts w:ascii="Times New Roman" w:hAnsi="Times New Roman" w:cs="Times New Roman"/>
                <w:b w:val="0"/>
                <w:bCs w:val="0"/>
              </w:rPr>
            </w:pPr>
            <w:r>
              <w:rPr>
                <w:rFonts w:ascii="Times New Roman" w:hAnsi="Times New Roman" w:cs="Times New Roman"/>
                <w:b w:val="0"/>
                <w:bCs w:val="0"/>
              </w:rPr>
              <w:t xml:space="preserve">Поставщик:</w:t>
            </w:r>
            <w:r>
              <w:rPr>
                <w:rFonts w:ascii="Times New Roman" w:hAnsi="Times New Roman" w:cs="Times New Roman"/>
                <w:b w:val="0"/>
                <w:bCs w:val="0"/>
              </w:rPr>
            </w:r>
            <w:r>
              <w:rPr>
                <w:rFonts w:ascii="Times New Roman" w:hAnsi="Times New Roman" w:cs="Times New Roman"/>
                <w:b w:val="0"/>
                <w:bCs w:val="0"/>
              </w:rPr>
            </w:r>
          </w:p>
        </w:tc>
      </w:tr>
      <w:tr>
        <w:tblPrEx/>
        <w:trPr>
          <w:trHeight w:val="314"/>
        </w:trPr>
        <w:tc>
          <w:tcPr>
            <w:tcW w:w="4395" w:type="dxa"/>
            <w:textDirection w:val="lrTb"/>
            <w:noWrap w:val="false"/>
          </w:tcPr>
          <w:p>
            <w:pPr>
              <w:pStyle w:val="702"/>
              <w:jc w:val="left"/>
              <w:rPr>
                <w:b w:val="0"/>
                <w:bCs w:val="0"/>
              </w:rPr>
            </w:pPr>
            <w:r>
              <w:rPr>
                <w:b w:val="0"/>
                <w:bCs w:val="0"/>
              </w:rPr>
              <w:t xml:space="preserve">АО «ДГК»</w:t>
            </w:r>
            <w:r>
              <w:rPr>
                <w:b w:val="0"/>
                <w:bCs w:val="0"/>
              </w:rPr>
            </w:r>
            <w:r>
              <w:rPr>
                <w:b w:val="0"/>
                <w:bCs w:val="0"/>
              </w:rPr>
            </w:r>
          </w:p>
        </w:tc>
        <w:tc>
          <w:tcPr>
            <w:tcW w:w="1134" w:type="dxa"/>
            <w:textDirection w:val="lrTb"/>
            <w:noWrap w:val="false"/>
          </w:tcPr>
          <w:p>
            <w:pPr>
              <w:pStyle w:val="891"/>
              <w:ind w:firstLine="0"/>
              <w:jc w:val="center"/>
              <w:rPr>
                <w:rFonts w:ascii="Times New Roman" w:hAnsi="Times New Roman" w:cs="Times New Roman"/>
                <w:b w:val="0"/>
                <w:bCs w:val="0"/>
              </w:rPr>
            </w:pPr>
            <w:r>
              <w:rPr>
                <w:rFonts w:ascii="Times New Roman" w:hAnsi="Times New Roman" w:cs="Times New Roman"/>
                <w:b w:val="0"/>
                <w:bCs w:val="0"/>
              </w:rPr>
            </w:r>
            <w:r>
              <w:rPr>
                <w:rFonts w:ascii="Times New Roman" w:hAnsi="Times New Roman" w:cs="Times New Roman"/>
                <w:b w:val="0"/>
                <w:bCs w:val="0"/>
              </w:rPr>
            </w:r>
            <w:r>
              <w:rPr>
                <w:rFonts w:ascii="Times New Roman" w:hAnsi="Times New Roman" w:cs="Times New Roman"/>
                <w:b w:val="0"/>
                <w:bCs w:val="0"/>
              </w:rPr>
            </w:r>
          </w:p>
        </w:tc>
        <w:tc>
          <w:tcPr>
            <w:tcW w:w="4394" w:type="dxa"/>
            <w:textDirection w:val="lrTb"/>
            <w:noWrap w:val="false"/>
          </w:tcPr>
          <w:p>
            <w:pPr>
              <w:pStyle w:val="891"/>
              <w:ind w:firstLine="30"/>
              <w:rPr>
                <w:rFonts w:ascii="Times New Roman" w:hAnsi="Times New Roman" w:cs="Times New Roman"/>
                <w:b w:val="0"/>
                <w:bCs w:val="0"/>
              </w:rPr>
            </w:pPr>
            <w:r>
              <w:rPr>
                <w:rFonts w:ascii="Times New Roman" w:hAnsi="Times New Roman" w:cs="Times New Roman"/>
                <w:b w:val="0"/>
                <w:bCs w:val="0"/>
              </w:rPr>
            </w:r>
            <w:r>
              <w:rPr>
                <w:rFonts w:ascii="Times New Roman" w:hAnsi="Times New Roman" w:cs="Times New Roman"/>
                <w:b w:val="0"/>
                <w:bCs w:val="0"/>
              </w:rPr>
            </w:r>
            <w:r>
              <w:rPr>
                <w:rFonts w:ascii="Times New Roman" w:hAnsi="Times New Roman" w:cs="Times New Roman"/>
                <w:b w:val="0"/>
                <w:bCs w:val="0"/>
              </w:rPr>
            </w:r>
          </w:p>
        </w:tc>
      </w:tr>
      <w:tr>
        <w:tblPrEx/>
        <w:trPr/>
        <w:tc>
          <w:tcPr>
            <w:tcW w:w="4395" w:type="dxa"/>
            <w:textDirection w:val="lrTb"/>
            <w:noWrap w:val="false"/>
          </w:tcPr>
          <w:p>
            <w:pPr>
              <w:pStyle w:val="891"/>
              <w:ind w:firstLine="0"/>
              <w:rPr>
                <w:rFonts w:ascii="Times New Roman" w:hAnsi="Times New Roman" w:cs="Times New Roman"/>
              </w:rPr>
            </w:pPr>
            <w:r>
              <w:rPr>
                <w:rFonts w:ascii="Times New Roman" w:hAnsi="Times New Roman" w:cs="Times New Roman"/>
              </w:rPr>
              <w:t xml:space="preserve">Место нахождения: Российская Федерация, г. Хабаровск. </w:t>
            </w:r>
            <w:r>
              <w:rPr>
                <w:rFonts w:ascii="Times New Roman" w:hAnsi="Times New Roman" w:cs="Times New Roman"/>
              </w:rPr>
            </w:r>
            <w:r>
              <w:rPr>
                <w:rFonts w:ascii="Times New Roman" w:hAnsi="Times New Roman" w:cs="Times New Roman"/>
              </w:rPr>
            </w:r>
          </w:p>
          <w:p>
            <w:pPr>
              <w:pStyle w:val="891"/>
              <w:ind w:firstLine="0"/>
              <w:rPr>
                <w:rFonts w:ascii="Times New Roman" w:hAnsi="Times New Roman" w:cs="Times New Roman"/>
              </w:rPr>
            </w:pPr>
            <w:r>
              <w:rPr>
                <w:rFonts w:ascii="Times New Roman" w:hAnsi="Times New Roman" w:cs="Times New Roman"/>
              </w:rPr>
              <w:t xml:space="preserve">Адрес: 680000, Хабаровский край, </w:t>
            </w:r>
            <w:r>
              <w:rPr>
                <w:rFonts w:ascii="Times New Roman" w:hAnsi="Times New Roman" w:cs="Times New Roman"/>
              </w:rPr>
            </w:r>
            <w:r>
              <w:rPr>
                <w:rFonts w:ascii="Times New Roman" w:hAnsi="Times New Roman" w:cs="Times New Roman"/>
              </w:rPr>
            </w:r>
          </w:p>
          <w:p>
            <w:pPr>
              <w:pStyle w:val="891"/>
              <w:ind w:firstLine="0"/>
              <w:rPr>
                <w:rFonts w:ascii="Times New Roman" w:hAnsi="Times New Roman" w:cs="Times New Roman"/>
              </w:rPr>
            </w:pPr>
            <w:r>
              <w:rPr>
                <w:rFonts w:ascii="Times New Roman" w:hAnsi="Times New Roman" w:cs="Times New Roman"/>
              </w:rPr>
              <w:t xml:space="preserve">г. Хабаровск, Фрунзе, 49  </w:t>
            </w:r>
            <w:r>
              <w:rPr>
                <w:rFonts w:ascii="Times New Roman" w:hAnsi="Times New Roman" w:cs="Times New Roman"/>
              </w:rPr>
            </w:r>
            <w:r>
              <w:rPr>
                <w:rFonts w:ascii="Times New Roman" w:hAnsi="Times New Roman" w:cs="Times New Roman"/>
              </w:rPr>
            </w:r>
          </w:p>
          <w:p>
            <w:pPr>
              <w:pStyle w:val="891"/>
              <w:ind w:firstLine="0"/>
              <w:rPr>
                <w:rFonts w:ascii="Times New Roman" w:hAnsi="Times New Roman" w:cs="Times New Roman"/>
              </w:rPr>
            </w:pPr>
            <w:r>
              <w:rPr>
                <w:rFonts w:ascii="Times New Roman" w:hAnsi="Times New Roman" w:cs="Times New Roman"/>
              </w:rPr>
              <w:t xml:space="preserve">ИНН 1434031363, КПП 997650001, </w:t>
            </w:r>
            <w:r>
              <w:rPr>
                <w:rFonts w:ascii="Times New Roman" w:hAnsi="Times New Roman" w:cs="Times New Roman"/>
              </w:rPr>
            </w:r>
            <w:r>
              <w:rPr>
                <w:rFonts w:ascii="Times New Roman" w:hAnsi="Times New Roman" w:cs="Times New Roman"/>
              </w:rPr>
            </w:r>
          </w:p>
          <w:p>
            <w:pPr>
              <w:pStyle w:val="891"/>
              <w:ind w:firstLine="0"/>
              <w:rPr>
                <w:rFonts w:ascii="Times New Roman" w:hAnsi="Times New Roman" w:cs="Times New Roman"/>
              </w:rPr>
            </w:pPr>
            <w:r>
              <w:rPr>
                <w:rFonts w:ascii="Times New Roman" w:hAnsi="Times New Roman" w:cs="Times New Roman"/>
              </w:rPr>
              <w:t xml:space="preserve">ОКПО 76727851, БИК 040813608</w:t>
            </w:r>
            <w:r>
              <w:rPr>
                <w:rFonts w:ascii="Times New Roman" w:hAnsi="Times New Roman" w:cs="Times New Roman"/>
              </w:rPr>
            </w:r>
            <w:r>
              <w:rPr>
                <w:rFonts w:ascii="Times New Roman" w:hAnsi="Times New Roman" w:cs="Times New Roman"/>
              </w:rPr>
            </w:r>
          </w:p>
          <w:p>
            <w:pPr>
              <w:pStyle w:val="891"/>
              <w:ind w:firstLine="0"/>
              <w:rPr>
                <w:rFonts w:ascii="Times New Roman" w:hAnsi="Times New Roman" w:cs="Times New Roman"/>
              </w:rPr>
            </w:pPr>
            <w:r>
              <w:rPr>
                <w:rFonts w:ascii="Times New Roman" w:hAnsi="Times New Roman" w:cs="Times New Roman"/>
              </w:rPr>
              <w:t xml:space="preserve">Дальневосточный Банк ПАО Сбербанка РФ г. Хабаровск</w:t>
            </w:r>
            <w:r>
              <w:rPr>
                <w:rFonts w:ascii="Times New Roman" w:hAnsi="Times New Roman" w:cs="Times New Roman"/>
              </w:rPr>
            </w:r>
            <w:r>
              <w:rPr>
                <w:rFonts w:ascii="Times New Roman" w:hAnsi="Times New Roman" w:cs="Times New Roman"/>
              </w:rPr>
            </w:r>
          </w:p>
          <w:p>
            <w:pPr>
              <w:pStyle w:val="891"/>
              <w:ind w:firstLine="0"/>
              <w:rPr>
                <w:rFonts w:ascii="Times New Roman" w:hAnsi="Times New Roman" w:cs="Times New Roman"/>
              </w:rPr>
            </w:pPr>
            <w:r>
              <w:rPr>
                <w:rFonts w:ascii="Times New Roman" w:hAnsi="Times New Roman" w:cs="Times New Roman"/>
              </w:rPr>
              <w:t xml:space="preserve">р/с 407 028 102 700 000 088 18</w:t>
            </w:r>
            <w:r>
              <w:rPr>
                <w:rFonts w:ascii="Times New Roman" w:hAnsi="Times New Roman" w:cs="Times New Roman"/>
              </w:rPr>
            </w:r>
            <w:r>
              <w:rPr>
                <w:rFonts w:ascii="Times New Roman" w:hAnsi="Times New Roman" w:cs="Times New Roman"/>
              </w:rPr>
            </w:r>
          </w:p>
          <w:p>
            <w:pPr>
              <w:pStyle w:val="891"/>
              <w:ind w:firstLine="0"/>
              <w:rPr>
                <w:rFonts w:ascii="Times New Roman" w:hAnsi="Times New Roman" w:cs="Times New Roman"/>
              </w:rPr>
            </w:pPr>
            <w:r>
              <w:rPr>
                <w:rFonts w:ascii="Times New Roman" w:hAnsi="Times New Roman" w:cs="Times New Roman"/>
              </w:rPr>
              <w:t xml:space="preserve">к/с 301 018 106 000 000 006 08 </w:t>
            </w:r>
            <w:r>
              <w:rPr>
                <w:rFonts w:ascii="Times New Roman" w:hAnsi="Times New Roman" w:cs="Times New Roman"/>
              </w:rPr>
            </w:r>
            <w:r>
              <w:rPr>
                <w:rFonts w:ascii="Times New Roman" w:hAnsi="Times New Roman" w:cs="Times New Roman"/>
              </w:rPr>
            </w:r>
          </w:p>
          <w:p>
            <w:pPr>
              <w:pStyle w:val="891"/>
              <w:ind w:firstLine="0"/>
              <w:rPr>
                <w:rFonts w:ascii="Times New Roman" w:hAnsi="Times New Roman" w:cs="Times New Roman"/>
              </w:rPr>
            </w:pPr>
            <w:r>
              <w:rPr>
                <w:rFonts w:ascii="Times New Roman" w:hAnsi="Times New Roman" w:cs="Times New Roman"/>
              </w:rPr>
              <w:t xml:space="preserve">тел. </w:t>
            </w:r>
            <w:r>
              <w:rPr>
                <w:rFonts w:ascii="Times New Roman" w:hAnsi="Times New Roman" w:cs="Times New Roman"/>
              </w:rPr>
            </w:r>
            <w:r>
              <w:rPr>
                <w:rFonts w:ascii="Times New Roman" w:hAnsi="Times New Roman" w:cs="Times New Roman"/>
              </w:rPr>
            </w:r>
          </w:p>
          <w:p>
            <w:pPr>
              <w:pStyle w:val="891"/>
              <w:ind w:firstLine="0"/>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r>
            <w:r>
              <w:rPr>
                <w:rFonts w:ascii="Times New Roman" w:hAnsi="Times New Roman" w:cs="Times New Roman"/>
              </w:rPr>
            </w:r>
          </w:p>
          <w:p>
            <w:pPr>
              <w:pStyle w:val="891"/>
              <w:ind w:firstLine="0"/>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891"/>
              <w:ind w:firstLine="0"/>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891"/>
              <w:ind w:firstLine="0"/>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tc>
        <w:tc>
          <w:tcPr>
            <w:tcW w:w="1134" w:type="dxa"/>
            <w:textDirection w:val="lrTb"/>
            <w:noWrap w:val="false"/>
          </w:tcPr>
          <w:p>
            <w:pPr>
              <w:pStyle w:val="891"/>
              <w:ind w:left="317" w:right="143" w:firstLine="0"/>
              <w:jc w:val="both"/>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tc>
        <w:tc>
          <w:tcPr>
            <w:tcW w:w="4394" w:type="dxa"/>
            <w:textDirection w:val="lrTb"/>
            <w:noWrap w:val="false"/>
          </w:tcPr>
          <w:p>
            <w:pPr>
              <w:pStyle w:val="891"/>
              <w:ind w:right="143" w:firstLine="30"/>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891"/>
              <w:ind w:right="143" w:firstLine="30"/>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tc>
      </w:tr>
      <w:tr>
        <w:tblPrEx/>
        <w:trPr>
          <w:trHeight w:val="625"/>
        </w:trPr>
        <w:tc>
          <w:tcPr>
            <w:tcW w:w="4395" w:type="dxa"/>
            <w:textDirection w:val="lrTb"/>
            <w:noWrap w:val="false"/>
          </w:tcPr>
          <w:p>
            <w:pPr>
              <w:pStyle w:val="891"/>
              <w:ind w:firstLine="0"/>
              <w:jc w:val="both"/>
              <w:rPr>
                <w:rFonts w:ascii="Times New Roman" w:hAnsi="Times New Roman" w:cs="Times New Roman"/>
              </w:rPr>
            </w:pPr>
            <w:r>
              <w:rPr>
                <w:rFonts w:ascii="Times New Roman" w:hAnsi="Times New Roman" w:cs="Times New Roman"/>
              </w:rPr>
              <w:t xml:space="preserve">_________________ /____________ /</w:t>
            </w:r>
            <w:r>
              <w:rPr>
                <w:rFonts w:ascii="Times New Roman" w:hAnsi="Times New Roman" w:cs="Times New Roman"/>
              </w:rPr>
            </w:r>
            <w:r>
              <w:rPr>
                <w:rFonts w:ascii="Times New Roman" w:hAnsi="Times New Roman" w:cs="Times New Roman"/>
              </w:rPr>
            </w:r>
          </w:p>
        </w:tc>
        <w:tc>
          <w:tcPr>
            <w:tcW w:w="1134" w:type="dxa"/>
            <w:textDirection w:val="lrTb"/>
            <w:noWrap w:val="false"/>
          </w:tcPr>
          <w:p>
            <w:pPr>
              <w:pStyle w:val="891"/>
              <w:ind w:firstLine="0"/>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tc>
        <w:tc>
          <w:tcPr>
            <w:tcW w:w="4394" w:type="dxa"/>
            <w:textDirection w:val="lrTb"/>
            <w:noWrap w:val="false"/>
          </w:tcPr>
          <w:p>
            <w:pPr>
              <w:pStyle w:val="891"/>
              <w:ind w:firstLine="0"/>
              <w:rPr>
                <w:rFonts w:ascii="Times New Roman" w:hAnsi="Times New Roman" w:cs="Times New Roman"/>
              </w:rPr>
            </w:pPr>
            <w:r>
              <w:rPr>
                <w:rFonts w:ascii="Times New Roman" w:hAnsi="Times New Roman" w:cs="Times New Roman"/>
              </w:rPr>
              <w:t xml:space="preserve">__________________ /____________ /</w:t>
            </w:r>
            <w:r>
              <w:rPr>
                <w:rFonts w:ascii="Times New Roman" w:hAnsi="Times New Roman" w:cs="Times New Roman"/>
              </w:rPr>
            </w:r>
            <w:r>
              <w:rPr>
                <w:rFonts w:ascii="Times New Roman" w:hAnsi="Times New Roman" w:cs="Times New Roman"/>
              </w:rPr>
            </w:r>
          </w:p>
        </w:tc>
      </w:tr>
    </w:tbl>
    <w:p>
      <w:pPr>
        <w:ind w:left="5103" w:right="96"/>
        <w:jc w:val="right"/>
        <w:rPr>
          <w:sz w:val="22"/>
          <w:szCs w:val="22"/>
        </w:rPr>
      </w:pPr>
      <w:r>
        <w:rPr>
          <w:sz w:val="22"/>
          <w:szCs w:val="22"/>
        </w:rPr>
      </w:r>
      <w:r>
        <w:rPr>
          <w:sz w:val="22"/>
          <w:szCs w:val="22"/>
        </w:rPr>
      </w:r>
      <w:r>
        <w:rPr>
          <w:sz w:val="22"/>
          <w:szCs w:val="22"/>
        </w:rPr>
      </w:r>
    </w:p>
    <w:p>
      <w:pPr>
        <w:ind w:left="5103" w:right="96"/>
        <w:jc w:val="right"/>
        <w:rPr>
          <w:sz w:val="22"/>
          <w:szCs w:val="22"/>
        </w:rPr>
      </w:pPr>
      <w:r>
        <w:rPr>
          <w:sz w:val="22"/>
          <w:szCs w:val="22"/>
        </w:rPr>
      </w:r>
      <w:r>
        <w:rPr>
          <w:sz w:val="22"/>
          <w:szCs w:val="22"/>
        </w:rPr>
      </w:r>
      <w:r>
        <w:rPr>
          <w:sz w:val="22"/>
          <w:szCs w:val="22"/>
        </w:rPr>
      </w:r>
    </w:p>
    <w:p>
      <w:pPr>
        <w:ind w:left="5103" w:right="96"/>
        <w:jc w:val="right"/>
        <w:rPr>
          <w:sz w:val="22"/>
          <w:szCs w:val="22"/>
        </w:rPr>
      </w:pPr>
      <w:r>
        <w:rPr>
          <w:sz w:val="22"/>
          <w:szCs w:val="22"/>
        </w:rPr>
      </w:r>
      <w:r>
        <w:rPr>
          <w:sz w:val="22"/>
          <w:szCs w:val="22"/>
        </w:rPr>
      </w:r>
      <w:r>
        <w:rPr>
          <w:sz w:val="22"/>
          <w:szCs w:val="22"/>
        </w:rPr>
      </w:r>
    </w:p>
    <w:p>
      <w:pPr>
        <w:ind w:left="5103" w:right="96"/>
        <w:jc w:val="right"/>
        <w:rPr>
          <w:sz w:val="22"/>
          <w:szCs w:val="22"/>
        </w:rPr>
      </w:pPr>
      <w:r>
        <w:rPr>
          <w:sz w:val="22"/>
          <w:szCs w:val="22"/>
        </w:rPr>
      </w:r>
      <w:r>
        <w:rPr>
          <w:sz w:val="22"/>
          <w:szCs w:val="22"/>
        </w:rPr>
      </w:r>
      <w:r>
        <w:rPr>
          <w:sz w:val="22"/>
          <w:szCs w:val="22"/>
        </w:rPr>
      </w:r>
    </w:p>
    <w:p>
      <w:pPr>
        <w:ind w:left="5103" w:right="96"/>
        <w:jc w:val="right"/>
        <w:rPr>
          <w:sz w:val="22"/>
          <w:szCs w:val="22"/>
        </w:rPr>
      </w:pPr>
      <w:r>
        <w:rPr>
          <w:sz w:val="22"/>
          <w:szCs w:val="22"/>
        </w:rPr>
      </w:r>
      <w:r>
        <w:rPr>
          <w:sz w:val="22"/>
          <w:szCs w:val="22"/>
        </w:rPr>
      </w:r>
      <w:r>
        <w:rPr>
          <w:sz w:val="22"/>
          <w:szCs w:val="22"/>
        </w:rPr>
      </w:r>
    </w:p>
    <w:p>
      <w:pPr>
        <w:ind w:left="5103" w:right="96"/>
        <w:jc w:val="right"/>
        <w:rPr>
          <w:sz w:val="22"/>
          <w:szCs w:val="22"/>
        </w:rPr>
      </w:pPr>
      <w:r>
        <w:rPr>
          <w:sz w:val="22"/>
          <w:szCs w:val="22"/>
        </w:rPr>
      </w:r>
      <w:r>
        <w:rPr>
          <w:sz w:val="22"/>
          <w:szCs w:val="22"/>
        </w:rPr>
      </w:r>
      <w:r>
        <w:rPr>
          <w:sz w:val="22"/>
          <w:szCs w:val="22"/>
        </w:rPr>
      </w:r>
    </w:p>
    <w:p>
      <w:pPr>
        <w:ind w:left="5103" w:right="96"/>
        <w:jc w:val="right"/>
        <w:rPr>
          <w:sz w:val="22"/>
          <w:szCs w:val="22"/>
        </w:rPr>
      </w:pPr>
      <w:r>
        <w:rPr>
          <w:sz w:val="22"/>
          <w:szCs w:val="22"/>
        </w:rPr>
      </w:r>
      <w:r>
        <w:rPr>
          <w:sz w:val="22"/>
          <w:szCs w:val="22"/>
        </w:rPr>
      </w:r>
      <w:r>
        <w:rPr>
          <w:sz w:val="22"/>
          <w:szCs w:val="22"/>
        </w:rPr>
      </w:r>
    </w:p>
    <w:p>
      <w:pPr>
        <w:ind w:left="5103" w:right="96"/>
        <w:jc w:val="right"/>
        <w:rPr>
          <w:sz w:val="22"/>
          <w:szCs w:val="22"/>
        </w:rPr>
      </w:pPr>
      <w:r>
        <w:rPr>
          <w:sz w:val="22"/>
          <w:szCs w:val="22"/>
        </w:rPr>
      </w:r>
      <w:r>
        <w:rPr>
          <w:sz w:val="22"/>
          <w:szCs w:val="22"/>
        </w:rPr>
      </w:r>
      <w:r>
        <w:rPr>
          <w:sz w:val="22"/>
          <w:szCs w:val="22"/>
        </w:rPr>
      </w:r>
    </w:p>
    <w:p>
      <w:pPr>
        <w:ind w:left="5103" w:right="96"/>
        <w:jc w:val="right"/>
        <w:rPr>
          <w:sz w:val="22"/>
          <w:szCs w:val="22"/>
        </w:rPr>
      </w:pPr>
      <w:r>
        <w:rPr>
          <w:sz w:val="22"/>
          <w:szCs w:val="22"/>
        </w:rPr>
      </w:r>
      <w:r>
        <w:rPr>
          <w:sz w:val="22"/>
          <w:szCs w:val="22"/>
        </w:rPr>
      </w:r>
      <w:r>
        <w:rPr>
          <w:sz w:val="22"/>
          <w:szCs w:val="22"/>
        </w:rPr>
      </w:r>
    </w:p>
    <w:p>
      <w:pPr>
        <w:ind w:left="5103" w:right="96"/>
        <w:jc w:val="right"/>
        <w:rPr>
          <w:sz w:val="22"/>
          <w:szCs w:val="22"/>
        </w:rPr>
      </w:pPr>
      <w:r>
        <w:rPr>
          <w:sz w:val="22"/>
          <w:szCs w:val="22"/>
        </w:rPr>
      </w:r>
      <w:r>
        <w:rPr>
          <w:sz w:val="22"/>
          <w:szCs w:val="22"/>
        </w:rPr>
      </w:r>
      <w:r>
        <w:rPr>
          <w:sz w:val="22"/>
          <w:szCs w:val="22"/>
        </w:rPr>
      </w:r>
    </w:p>
    <w:p>
      <w:pPr>
        <w:ind w:left="5103" w:right="96"/>
        <w:jc w:val="right"/>
        <w:rPr>
          <w:sz w:val="22"/>
          <w:szCs w:val="22"/>
        </w:rPr>
      </w:pPr>
      <w:r>
        <w:rPr>
          <w:sz w:val="22"/>
          <w:szCs w:val="22"/>
        </w:rPr>
      </w:r>
      <w:r>
        <w:rPr>
          <w:sz w:val="22"/>
          <w:szCs w:val="22"/>
        </w:rPr>
      </w:r>
      <w:r>
        <w:rPr>
          <w:sz w:val="22"/>
          <w:szCs w:val="22"/>
        </w:rPr>
      </w:r>
    </w:p>
    <w:p>
      <w:pPr>
        <w:ind w:left="5103" w:right="96"/>
        <w:jc w:val="right"/>
        <w:rPr>
          <w:sz w:val="22"/>
          <w:szCs w:val="22"/>
        </w:rPr>
      </w:pPr>
      <w:r>
        <w:rPr>
          <w:sz w:val="22"/>
          <w:szCs w:val="22"/>
        </w:rPr>
      </w:r>
      <w:r>
        <w:rPr>
          <w:sz w:val="22"/>
          <w:szCs w:val="22"/>
        </w:rPr>
      </w:r>
      <w:r>
        <w:rPr>
          <w:sz w:val="22"/>
          <w:szCs w:val="22"/>
        </w:rPr>
      </w:r>
    </w:p>
    <w:p>
      <w:pPr>
        <w:ind w:left="5103" w:right="96"/>
        <w:jc w:val="right"/>
        <w:rPr>
          <w:sz w:val="22"/>
          <w:szCs w:val="22"/>
        </w:rPr>
      </w:pPr>
      <w:r>
        <w:rPr>
          <w:sz w:val="22"/>
          <w:szCs w:val="22"/>
        </w:rPr>
      </w:r>
      <w:r>
        <w:rPr>
          <w:sz w:val="22"/>
          <w:szCs w:val="22"/>
        </w:rPr>
      </w:r>
      <w:r>
        <w:rPr>
          <w:sz w:val="22"/>
          <w:szCs w:val="22"/>
        </w:rPr>
      </w:r>
    </w:p>
    <w:p>
      <w:pPr>
        <w:ind w:left="5103" w:right="96"/>
        <w:jc w:val="right"/>
        <w:rPr>
          <w:sz w:val="22"/>
          <w:szCs w:val="22"/>
        </w:rPr>
      </w:pPr>
      <w:r>
        <w:rPr>
          <w:sz w:val="22"/>
          <w:szCs w:val="22"/>
        </w:rPr>
      </w:r>
      <w:r>
        <w:rPr>
          <w:sz w:val="22"/>
          <w:szCs w:val="22"/>
        </w:rPr>
      </w:r>
      <w:r>
        <w:rPr>
          <w:sz w:val="22"/>
          <w:szCs w:val="22"/>
        </w:rPr>
      </w:r>
    </w:p>
    <w:p>
      <w:pPr>
        <w:ind w:left="5103" w:right="96"/>
        <w:jc w:val="right"/>
        <w:rPr>
          <w:sz w:val="22"/>
          <w:szCs w:val="22"/>
        </w:rPr>
      </w:pPr>
      <w:r>
        <w:rPr>
          <w:sz w:val="22"/>
          <w:szCs w:val="22"/>
        </w:rPr>
      </w:r>
      <w:r>
        <w:rPr>
          <w:sz w:val="22"/>
          <w:szCs w:val="22"/>
        </w:rPr>
      </w:r>
      <w:r>
        <w:rPr>
          <w:sz w:val="22"/>
          <w:szCs w:val="22"/>
        </w:rPr>
      </w:r>
    </w:p>
    <w:p>
      <w:pPr>
        <w:ind w:left="5103" w:right="96"/>
        <w:jc w:val="right"/>
        <w:rPr>
          <w:sz w:val="22"/>
          <w:szCs w:val="22"/>
        </w:rPr>
      </w:pPr>
      <w:r>
        <w:rPr>
          <w:sz w:val="22"/>
          <w:szCs w:val="22"/>
        </w:rPr>
      </w:r>
      <w:r>
        <w:rPr>
          <w:sz w:val="22"/>
          <w:szCs w:val="22"/>
        </w:rPr>
      </w:r>
      <w:r>
        <w:rPr>
          <w:sz w:val="22"/>
          <w:szCs w:val="22"/>
        </w:rPr>
      </w:r>
    </w:p>
    <w:p>
      <w:pPr>
        <w:ind w:left="5103" w:right="96"/>
        <w:jc w:val="right"/>
        <w:rPr>
          <w:sz w:val="22"/>
          <w:szCs w:val="22"/>
        </w:rPr>
      </w:pPr>
      <w:r>
        <w:rPr>
          <w:sz w:val="22"/>
          <w:szCs w:val="22"/>
        </w:rPr>
      </w:r>
      <w:r>
        <w:rPr>
          <w:sz w:val="22"/>
          <w:szCs w:val="22"/>
        </w:rPr>
      </w:r>
      <w:r>
        <w:rPr>
          <w:sz w:val="22"/>
          <w:szCs w:val="22"/>
        </w:rPr>
      </w:r>
    </w:p>
    <w:p>
      <w:pPr>
        <w:ind w:left="5103" w:right="96"/>
        <w:jc w:val="right"/>
        <w:rPr>
          <w:sz w:val="22"/>
          <w:szCs w:val="22"/>
        </w:rPr>
      </w:pPr>
      <w:r>
        <w:rPr>
          <w:sz w:val="22"/>
          <w:szCs w:val="22"/>
        </w:rPr>
      </w:r>
      <w:r>
        <w:rPr>
          <w:sz w:val="22"/>
          <w:szCs w:val="22"/>
        </w:rPr>
      </w:r>
      <w:r>
        <w:rPr>
          <w:sz w:val="22"/>
          <w:szCs w:val="22"/>
        </w:rPr>
      </w:r>
    </w:p>
    <w:p>
      <w:pPr>
        <w:ind w:left="5103" w:right="96"/>
        <w:jc w:val="right"/>
        <w:rPr>
          <w:sz w:val="22"/>
          <w:szCs w:val="22"/>
        </w:rPr>
      </w:pPr>
      <w:r>
        <w:rPr>
          <w:sz w:val="22"/>
          <w:szCs w:val="22"/>
        </w:rPr>
      </w:r>
      <w:r>
        <w:rPr>
          <w:sz w:val="22"/>
          <w:szCs w:val="22"/>
        </w:rPr>
      </w:r>
      <w:r>
        <w:rPr>
          <w:sz w:val="22"/>
          <w:szCs w:val="22"/>
        </w:rPr>
      </w:r>
    </w:p>
    <w:p>
      <w:pPr>
        <w:ind w:left="5103" w:right="96"/>
        <w:jc w:val="right"/>
        <w:rPr>
          <w:sz w:val="22"/>
          <w:szCs w:val="22"/>
        </w:rPr>
      </w:pPr>
      <w:r>
        <w:rPr>
          <w:sz w:val="22"/>
          <w:szCs w:val="22"/>
        </w:rPr>
      </w:r>
      <w:r>
        <w:rPr>
          <w:sz w:val="22"/>
          <w:szCs w:val="22"/>
        </w:rPr>
      </w:r>
      <w:r>
        <w:rPr>
          <w:sz w:val="22"/>
          <w:szCs w:val="22"/>
        </w:rPr>
      </w:r>
    </w:p>
    <w:p>
      <w:pPr>
        <w:ind w:left="5103" w:right="96"/>
        <w:jc w:val="right"/>
        <w:rPr>
          <w:sz w:val="22"/>
          <w:szCs w:val="22"/>
        </w:rPr>
      </w:pPr>
      <w:r>
        <w:rPr>
          <w:sz w:val="22"/>
          <w:szCs w:val="22"/>
        </w:rPr>
      </w:r>
      <w:r>
        <w:rPr>
          <w:sz w:val="22"/>
          <w:szCs w:val="22"/>
        </w:rPr>
      </w:r>
      <w:r>
        <w:rPr>
          <w:sz w:val="22"/>
          <w:szCs w:val="22"/>
        </w:rPr>
      </w:r>
    </w:p>
    <w:p>
      <w:pPr>
        <w:ind w:left="5103" w:right="96"/>
        <w:jc w:val="right"/>
        <w:rPr>
          <w:sz w:val="22"/>
          <w:szCs w:val="22"/>
        </w:rPr>
      </w:pPr>
      <w:r>
        <w:rPr>
          <w:sz w:val="22"/>
          <w:szCs w:val="22"/>
        </w:rPr>
      </w:r>
      <w:r>
        <w:rPr>
          <w:sz w:val="22"/>
          <w:szCs w:val="22"/>
        </w:rPr>
      </w:r>
      <w:r>
        <w:rPr>
          <w:sz w:val="22"/>
          <w:szCs w:val="22"/>
        </w:rPr>
      </w:r>
    </w:p>
    <w:p>
      <w:pPr>
        <w:ind w:left="5103" w:right="96"/>
        <w:jc w:val="right"/>
        <w:rPr>
          <w:sz w:val="22"/>
          <w:szCs w:val="22"/>
        </w:rPr>
      </w:pPr>
      <w:r>
        <w:rPr>
          <w:sz w:val="22"/>
          <w:szCs w:val="22"/>
        </w:rPr>
      </w:r>
      <w:r>
        <w:rPr>
          <w:sz w:val="22"/>
          <w:szCs w:val="22"/>
        </w:rPr>
      </w:r>
      <w:r>
        <w:rPr>
          <w:sz w:val="22"/>
          <w:szCs w:val="22"/>
        </w:rPr>
      </w:r>
    </w:p>
    <w:p>
      <w:pPr>
        <w:ind w:left="5103" w:right="96"/>
        <w:jc w:val="right"/>
        <w:rPr>
          <w:sz w:val="22"/>
          <w:szCs w:val="22"/>
        </w:rPr>
      </w:pPr>
      <w:r>
        <w:rPr>
          <w:sz w:val="22"/>
          <w:szCs w:val="22"/>
        </w:rPr>
      </w:r>
      <w:r>
        <w:rPr>
          <w:sz w:val="22"/>
          <w:szCs w:val="22"/>
        </w:rPr>
      </w:r>
      <w:r>
        <w:rPr>
          <w:sz w:val="22"/>
          <w:szCs w:val="22"/>
        </w:rPr>
      </w:r>
    </w:p>
    <w:p>
      <w:pPr>
        <w:ind w:left="5103" w:right="96"/>
        <w:jc w:val="right"/>
        <w:rPr>
          <w:sz w:val="22"/>
          <w:szCs w:val="22"/>
        </w:rPr>
      </w:pPr>
      <w:r>
        <w:rPr>
          <w:sz w:val="22"/>
          <w:szCs w:val="22"/>
        </w:rPr>
      </w:r>
      <w:r>
        <w:rPr>
          <w:sz w:val="22"/>
          <w:szCs w:val="22"/>
        </w:rPr>
      </w:r>
      <w:r>
        <w:rPr>
          <w:sz w:val="22"/>
          <w:szCs w:val="22"/>
        </w:rPr>
      </w:r>
    </w:p>
    <w:p>
      <w:pPr>
        <w:ind w:left="5103" w:right="96"/>
        <w:jc w:val="right"/>
        <w:rPr>
          <w:sz w:val="22"/>
          <w:szCs w:val="22"/>
        </w:rPr>
      </w:pPr>
      <w:r>
        <w:rPr>
          <w:sz w:val="22"/>
          <w:szCs w:val="22"/>
        </w:rPr>
      </w:r>
      <w:r>
        <w:rPr>
          <w:sz w:val="22"/>
          <w:szCs w:val="22"/>
        </w:rPr>
      </w:r>
      <w:r>
        <w:rPr>
          <w:sz w:val="22"/>
          <w:szCs w:val="22"/>
        </w:rPr>
      </w:r>
    </w:p>
    <w:p>
      <w:pPr>
        <w:ind w:left="5103" w:right="96"/>
        <w:jc w:val="right"/>
        <w:rPr>
          <w:sz w:val="22"/>
          <w:szCs w:val="22"/>
        </w:rPr>
      </w:pPr>
      <w:r>
        <w:rPr>
          <w:sz w:val="22"/>
          <w:szCs w:val="22"/>
        </w:rPr>
      </w:r>
      <w:r>
        <w:rPr>
          <w:sz w:val="22"/>
          <w:szCs w:val="22"/>
        </w:rPr>
      </w:r>
      <w:r>
        <w:rPr>
          <w:sz w:val="22"/>
          <w:szCs w:val="22"/>
        </w:rPr>
      </w:r>
    </w:p>
    <w:p>
      <w:pPr>
        <w:ind w:left="5103" w:right="96"/>
        <w:jc w:val="right"/>
        <w:rPr>
          <w:sz w:val="22"/>
          <w:szCs w:val="22"/>
        </w:rPr>
      </w:pPr>
      <w:r>
        <w:rPr>
          <w:sz w:val="22"/>
          <w:szCs w:val="22"/>
        </w:rPr>
      </w:r>
      <w:r>
        <w:rPr>
          <w:sz w:val="22"/>
          <w:szCs w:val="22"/>
        </w:rPr>
      </w:r>
      <w:r>
        <w:rPr>
          <w:sz w:val="22"/>
          <w:szCs w:val="22"/>
        </w:rPr>
      </w:r>
    </w:p>
    <w:p>
      <w:pPr>
        <w:ind w:left="5103" w:right="96"/>
        <w:jc w:val="right"/>
        <w:rPr>
          <w:sz w:val="22"/>
          <w:szCs w:val="22"/>
        </w:rPr>
      </w:pPr>
      <w:r>
        <w:rPr>
          <w:sz w:val="22"/>
          <w:szCs w:val="22"/>
        </w:rPr>
      </w:r>
      <w:r>
        <w:rPr>
          <w:sz w:val="22"/>
          <w:szCs w:val="22"/>
        </w:rPr>
      </w:r>
      <w:r>
        <w:rPr>
          <w:sz w:val="22"/>
          <w:szCs w:val="22"/>
        </w:rPr>
      </w:r>
    </w:p>
    <w:p>
      <w:pPr>
        <w:ind w:left="5103" w:right="96"/>
        <w:jc w:val="right"/>
        <w:rPr>
          <w:sz w:val="22"/>
          <w:szCs w:val="22"/>
        </w:rPr>
      </w:pPr>
      <w:r>
        <w:rPr>
          <w:sz w:val="22"/>
          <w:szCs w:val="22"/>
        </w:rPr>
      </w:r>
      <w:r>
        <w:rPr>
          <w:sz w:val="22"/>
          <w:szCs w:val="22"/>
        </w:rPr>
      </w:r>
      <w:r>
        <w:rPr>
          <w:sz w:val="22"/>
          <w:szCs w:val="22"/>
        </w:rPr>
      </w:r>
    </w:p>
    <w:p>
      <w:pPr>
        <w:ind w:left="5103" w:right="96"/>
        <w:jc w:val="right"/>
        <w:rPr>
          <w:sz w:val="22"/>
          <w:szCs w:val="22"/>
        </w:rPr>
      </w:pPr>
      <w:r>
        <w:rPr>
          <w:sz w:val="22"/>
          <w:szCs w:val="22"/>
        </w:rPr>
      </w:r>
      <w:r>
        <w:rPr>
          <w:sz w:val="22"/>
          <w:szCs w:val="22"/>
        </w:rPr>
      </w:r>
      <w:r>
        <w:rPr>
          <w:sz w:val="22"/>
          <w:szCs w:val="22"/>
        </w:rPr>
      </w:r>
    </w:p>
    <w:p>
      <w:pPr>
        <w:ind w:left="5103" w:right="96"/>
        <w:jc w:val="right"/>
        <w:rPr>
          <w:sz w:val="22"/>
          <w:szCs w:val="22"/>
        </w:rPr>
      </w:pPr>
      <w:r>
        <w:rPr>
          <w:sz w:val="22"/>
          <w:szCs w:val="22"/>
        </w:rPr>
      </w:r>
      <w:r>
        <w:rPr>
          <w:sz w:val="22"/>
          <w:szCs w:val="22"/>
        </w:rPr>
      </w:r>
      <w:r>
        <w:rPr>
          <w:sz w:val="22"/>
          <w:szCs w:val="22"/>
        </w:rPr>
      </w:r>
    </w:p>
    <w:p>
      <w:pPr>
        <w:ind w:left="5103" w:right="96"/>
        <w:jc w:val="right"/>
        <w:rPr>
          <w:sz w:val="22"/>
          <w:szCs w:val="22"/>
        </w:rPr>
      </w:pPr>
      <w:r>
        <w:rPr>
          <w:sz w:val="22"/>
          <w:szCs w:val="22"/>
        </w:rPr>
      </w:r>
      <w:r>
        <w:rPr>
          <w:sz w:val="22"/>
          <w:szCs w:val="22"/>
        </w:rPr>
      </w:r>
      <w:r>
        <w:rPr>
          <w:sz w:val="22"/>
          <w:szCs w:val="22"/>
        </w:rPr>
      </w:r>
    </w:p>
    <w:p>
      <w:pPr>
        <w:ind w:left="5103" w:right="96"/>
        <w:jc w:val="right"/>
        <w:rPr>
          <w:sz w:val="22"/>
          <w:szCs w:val="22"/>
        </w:rPr>
      </w:pPr>
      <w:r>
        <w:rPr>
          <w:sz w:val="22"/>
          <w:szCs w:val="22"/>
        </w:rPr>
      </w:r>
      <w:r>
        <w:rPr>
          <w:sz w:val="22"/>
          <w:szCs w:val="22"/>
        </w:rPr>
      </w:r>
      <w:r>
        <w:rPr>
          <w:sz w:val="22"/>
          <w:szCs w:val="22"/>
        </w:rPr>
      </w:r>
    </w:p>
    <w:p>
      <w:pPr>
        <w:ind w:left="5103" w:right="96"/>
        <w:jc w:val="right"/>
        <w:rPr>
          <w:sz w:val="22"/>
          <w:szCs w:val="22"/>
        </w:rPr>
      </w:pPr>
      <w:r>
        <w:rPr>
          <w:sz w:val="22"/>
          <w:szCs w:val="22"/>
        </w:rPr>
      </w:r>
      <w:r>
        <w:rPr>
          <w:sz w:val="22"/>
          <w:szCs w:val="22"/>
        </w:rPr>
      </w:r>
      <w:r>
        <w:rPr>
          <w:sz w:val="22"/>
          <w:szCs w:val="22"/>
        </w:rPr>
      </w:r>
    </w:p>
    <w:p>
      <w:pPr>
        <w:ind w:left="5103" w:right="96"/>
        <w:jc w:val="right"/>
        <w:rPr>
          <w:sz w:val="22"/>
          <w:szCs w:val="22"/>
        </w:rPr>
      </w:pPr>
      <w:r>
        <w:rPr>
          <w:sz w:val="22"/>
          <w:szCs w:val="22"/>
        </w:rPr>
        <w:t xml:space="preserve">Приложение № 1</w:t>
      </w:r>
      <w:r>
        <w:rPr>
          <w:sz w:val="22"/>
          <w:szCs w:val="22"/>
        </w:rPr>
      </w:r>
      <w:r>
        <w:rPr>
          <w:sz w:val="22"/>
          <w:szCs w:val="22"/>
        </w:rPr>
      </w:r>
    </w:p>
    <w:p>
      <w:pPr>
        <w:ind w:right="96"/>
        <w:jc w:val="right"/>
        <w:rPr>
          <w:sz w:val="22"/>
          <w:szCs w:val="22"/>
        </w:rPr>
      </w:pPr>
      <w:r>
        <w:rPr>
          <w:sz w:val="22"/>
          <w:szCs w:val="22"/>
        </w:rPr>
        <w:t xml:space="preserve">к Договору поставки от «____» ____________ 20 ___ г. № ________</w:t>
      </w:r>
      <w:r>
        <w:rPr>
          <w:sz w:val="22"/>
          <w:szCs w:val="22"/>
        </w:rPr>
      </w:r>
      <w:r>
        <w:rPr>
          <w:sz w:val="22"/>
          <w:szCs w:val="22"/>
        </w:rPr>
      </w:r>
    </w:p>
    <w:p>
      <w:pPr>
        <w:spacing w:line="259" w:lineRule="auto"/>
        <w:rPr>
          <w:rFonts w:eastAsia="Calibri"/>
          <w:b/>
          <w:szCs w:val="24"/>
          <w:lang w:eastAsia="en-US"/>
        </w:rPr>
      </w:pPr>
      <w:r>
        <w:rPr>
          <w:rFonts w:eastAsia="Calibri"/>
          <w:b/>
          <w:szCs w:val="24"/>
          <w:lang w:eastAsia="en-US"/>
        </w:rPr>
      </w:r>
      <w:r>
        <w:rPr>
          <w:rFonts w:eastAsia="Calibri"/>
          <w:b/>
          <w:szCs w:val="24"/>
          <w:lang w:eastAsia="en-US"/>
        </w:rPr>
      </w:r>
      <w:r>
        <w:rPr>
          <w:rFonts w:eastAsia="Calibri"/>
          <w:b/>
          <w:szCs w:val="24"/>
          <w:lang w:eastAsia="en-US"/>
        </w:rPr>
      </w:r>
    </w:p>
    <w:p>
      <w:pPr>
        <w:jc w:val="center"/>
        <w:rPr>
          <w:b/>
          <w:szCs w:val="24"/>
        </w:rPr>
      </w:pPr>
      <w:r>
        <w:rPr>
          <w:b/>
          <w:szCs w:val="24"/>
        </w:rPr>
      </w:r>
      <w:r>
        <w:rPr>
          <w:b/>
          <w:szCs w:val="24"/>
        </w:rPr>
      </w:r>
      <w:r>
        <w:rPr>
          <w:b/>
          <w:szCs w:val="24"/>
        </w:rPr>
      </w:r>
    </w:p>
    <w:p>
      <w:pPr>
        <w:jc w:val="center"/>
        <w:rPr>
          <w:b/>
          <w:szCs w:val="24"/>
        </w:rPr>
      </w:pPr>
      <w:r>
        <w:rPr>
          <w:b/>
          <w:szCs w:val="24"/>
        </w:rPr>
      </w:r>
      <w:r>
        <w:rPr>
          <w:b/>
          <w:szCs w:val="24"/>
        </w:rPr>
      </w:r>
      <w:r>
        <w:rPr>
          <w:b/>
          <w:szCs w:val="24"/>
        </w:rPr>
      </w:r>
    </w:p>
    <w:p>
      <w:pPr>
        <w:jc w:val="center"/>
        <w:rPr>
          <w:szCs w:val="24"/>
        </w:rPr>
      </w:pPr>
      <w:r>
        <w:rPr>
          <w:szCs w:val="24"/>
        </w:rPr>
        <w:t xml:space="preserve">СПЕЦИФИКАЦИЯ </w:t>
      </w:r>
      <w:r>
        <w:rPr>
          <w:szCs w:val="24"/>
        </w:rPr>
      </w:r>
      <w:r>
        <w:rPr>
          <w:szCs w:val="24"/>
        </w:rPr>
      </w:r>
    </w:p>
    <w:p>
      <w:pPr>
        <w:jc w:val="center"/>
        <w:rPr>
          <w:b/>
          <w:szCs w:val="24"/>
        </w:rPr>
      </w:pPr>
      <w:r>
        <w:rPr>
          <w:b/>
          <w:szCs w:val="24"/>
        </w:rPr>
      </w:r>
      <w:r>
        <w:rPr>
          <w:b/>
          <w:szCs w:val="24"/>
        </w:rPr>
      </w:r>
      <w:r>
        <w:rPr>
          <w:b/>
          <w:szCs w:val="24"/>
        </w:rPr>
      </w:r>
    </w:p>
    <w:tbl>
      <w:tblPr>
        <w:tblW w:w="10632" w:type="dxa"/>
        <w:tblInd w:w="-431" w:type="dxa"/>
        <w:tblLayout w:type="fixed"/>
        <w:tblLook w:val="04A0" w:firstRow="1" w:lastRow="0" w:firstColumn="1" w:lastColumn="0" w:noHBand="0" w:noVBand="1"/>
      </w:tblPr>
      <w:tblGrid>
        <w:gridCol w:w="609"/>
        <w:gridCol w:w="1394"/>
        <w:gridCol w:w="1694"/>
        <w:gridCol w:w="1541"/>
        <w:gridCol w:w="769"/>
        <w:gridCol w:w="616"/>
        <w:gridCol w:w="885"/>
        <w:gridCol w:w="347"/>
        <w:gridCol w:w="1079"/>
        <w:gridCol w:w="1698"/>
      </w:tblGrid>
      <w:tr>
        <w:tblPrEx/>
        <w:trPr>
          <w:trHeight w:val="2277"/>
        </w:trPr>
        <w:tc>
          <w:tcPr>
            <w:shd w:val="clear" w:color="ffffff" w:fill="ffffff"/>
            <w:tcBorders>
              <w:top w:val="single" w:color="000000" w:sz="4" w:space="0"/>
              <w:left w:val="single" w:color="000000" w:sz="4" w:space="0"/>
              <w:bottom w:val="single" w:color="000000" w:sz="4" w:space="0"/>
              <w:right w:val="single" w:color="000000" w:sz="4" w:space="0"/>
            </w:tcBorders>
            <w:tcW w:w="561" w:type="dxa"/>
            <w:vAlign w:val="center"/>
            <w:textDirection w:val="lrTb"/>
            <w:noWrap w:val="false"/>
          </w:tcPr>
          <w:p>
            <w:pPr>
              <w:jc w:val="center"/>
              <w:rPr>
                <w:bCs/>
                <w:color w:val="000000"/>
                <w:sz w:val="22"/>
                <w:szCs w:val="22"/>
              </w:rPr>
            </w:pPr>
            <w:r>
              <w:rPr>
                <w:bCs/>
                <w:color w:val="000000"/>
                <w:sz w:val="22"/>
                <w:szCs w:val="22"/>
              </w:rPr>
              <w:t xml:space="preserve">№ п/п</w:t>
            </w:r>
            <w:r>
              <w:rPr>
                <w:bCs/>
                <w:color w:val="000000"/>
                <w:sz w:val="22"/>
                <w:szCs w:val="22"/>
              </w:rPr>
            </w:r>
            <w:r>
              <w:rPr>
                <w:bCs/>
                <w:color w:val="000000"/>
                <w:sz w:val="22"/>
                <w:szCs w:val="22"/>
              </w:rPr>
            </w:r>
          </w:p>
        </w:tc>
        <w:tc>
          <w:tcPr>
            <w:shd w:val="clear" w:color="ffffff" w:fill="ffffff"/>
            <w:tcBorders>
              <w:top w:val="single" w:color="000000" w:sz="4" w:space="0"/>
              <w:left w:val="single" w:color="000000" w:sz="4" w:space="0"/>
              <w:bottom w:val="single" w:color="000000" w:sz="4" w:space="0"/>
              <w:right w:val="single" w:color="000000" w:sz="4" w:space="0"/>
            </w:tcBorders>
            <w:tcW w:w="1283" w:type="dxa"/>
            <w:vAlign w:val="center"/>
            <w:textDirection w:val="lrTb"/>
            <w:noWrap w:val="false"/>
          </w:tcPr>
          <w:p>
            <w:pPr>
              <w:jc w:val="center"/>
              <w:rPr>
                <w:bCs/>
                <w:color w:val="000000"/>
                <w:sz w:val="22"/>
                <w:szCs w:val="22"/>
              </w:rPr>
            </w:pPr>
            <w:r>
              <w:rPr>
                <w:bCs/>
                <w:color w:val="000000"/>
                <w:sz w:val="22"/>
                <w:szCs w:val="22"/>
              </w:rPr>
              <w:t xml:space="preserve">Наименование продукции</w:t>
            </w:r>
            <w:r>
              <w:rPr>
                <w:bCs/>
                <w:color w:val="000000"/>
                <w:sz w:val="22"/>
                <w:szCs w:val="22"/>
              </w:rPr>
            </w:r>
            <w:r>
              <w:rPr>
                <w:bCs/>
                <w:color w:val="000000"/>
                <w:sz w:val="22"/>
                <w:szCs w:val="22"/>
              </w:rPr>
            </w:r>
          </w:p>
        </w:tc>
        <w:tc>
          <w:tcPr>
            <w:shd w:val="clear" w:color="ffffff" w:fill="ffffff"/>
            <w:tcBorders>
              <w:top w:val="single" w:color="000000" w:sz="4" w:space="0"/>
              <w:left w:val="single" w:color="000000" w:sz="4" w:space="0"/>
              <w:bottom w:val="single" w:color="000000" w:sz="4" w:space="0"/>
              <w:right w:val="single" w:color="000000" w:sz="4" w:space="0"/>
            </w:tcBorders>
            <w:tcW w:w="1559" w:type="dxa"/>
            <w:vAlign w:val="center"/>
            <w:textDirection w:val="lrTb"/>
            <w:noWrap w:val="false"/>
          </w:tcPr>
          <w:p>
            <w:pPr>
              <w:jc w:val="center"/>
              <w:rPr>
                <w:bCs/>
                <w:color w:val="000000"/>
                <w:sz w:val="22"/>
                <w:szCs w:val="22"/>
              </w:rPr>
            </w:pPr>
            <w:r>
              <w:rPr>
                <w:bCs/>
                <w:color w:val="000000"/>
                <w:sz w:val="22"/>
                <w:szCs w:val="22"/>
              </w:rPr>
              <w:t xml:space="preserve">  Технические и функциональные характеристики продукции</w:t>
            </w:r>
            <w:r>
              <w:rPr>
                <w:bCs/>
                <w:color w:val="000000"/>
                <w:sz w:val="22"/>
                <w:szCs w:val="22"/>
              </w:rPr>
            </w:r>
            <w:r>
              <w:rPr>
                <w:bCs/>
                <w:color w:val="000000"/>
                <w:sz w:val="22"/>
                <w:szCs w:val="22"/>
              </w:rPr>
            </w:r>
          </w:p>
        </w:tc>
        <w:tc>
          <w:tcPr>
            <w:shd w:val="clear" w:color="ffffff" w:fill="ffffff"/>
            <w:tcBorders>
              <w:top w:val="single" w:color="000000" w:sz="4" w:space="0"/>
              <w:left w:val="single" w:color="000000" w:sz="4" w:space="0"/>
              <w:bottom w:val="single" w:color="000000" w:sz="4" w:space="0"/>
              <w:right w:val="single" w:color="000000" w:sz="4" w:space="0"/>
            </w:tcBorders>
            <w:tcW w:w="1418" w:type="dxa"/>
            <w:vAlign w:val="center"/>
            <w:textDirection w:val="lrTb"/>
            <w:noWrap w:val="false"/>
          </w:tcPr>
          <w:p>
            <w:pPr>
              <w:ind w:right="-100"/>
              <w:jc w:val="center"/>
              <w:tabs>
                <w:tab w:val="left" w:pos="0" w:leader="none"/>
              </w:tabs>
              <w:rPr>
                <w:bCs/>
                <w:color w:val="000000"/>
                <w:sz w:val="22"/>
                <w:szCs w:val="22"/>
              </w:rPr>
            </w:pPr>
            <w:r>
              <w:rPr>
                <w:bCs/>
                <w:color w:val="000000"/>
                <w:sz w:val="22"/>
                <w:szCs w:val="22"/>
              </w:rPr>
              <w:t xml:space="preserve">Страна происхождения продукции /Производитель продукции</w:t>
            </w:r>
            <w:r>
              <w:rPr>
                <w:bCs/>
                <w:color w:val="000000"/>
                <w:sz w:val="22"/>
                <w:szCs w:val="22"/>
              </w:rPr>
            </w:r>
            <w:r>
              <w:rPr>
                <w:bCs/>
                <w:color w:val="000000"/>
                <w:sz w:val="22"/>
                <w:szCs w:val="22"/>
              </w:rPr>
            </w:r>
          </w:p>
        </w:tc>
        <w:tc>
          <w:tcPr>
            <w:shd w:val="clear" w:color="ffffff" w:fill="ffffff"/>
            <w:tcBorders>
              <w:top w:val="single" w:color="000000" w:sz="4" w:space="0"/>
              <w:left w:val="single" w:color="000000" w:sz="4" w:space="0"/>
              <w:bottom w:val="single" w:color="000000" w:sz="4" w:space="0"/>
              <w:right w:val="single" w:color="000000" w:sz="4" w:space="0"/>
            </w:tcBorders>
            <w:tcW w:w="708" w:type="dxa"/>
            <w:vAlign w:val="center"/>
            <w:textDirection w:val="lrTb"/>
            <w:noWrap w:val="false"/>
          </w:tcPr>
          <w:p>
            <w:pPr>
              <w:jc w:val="center"/>
              <w:rPr>
                <w:bCs/>
                <w:color w:val="000000"/>
                <w:sz w:val="22"/>
                <w:szCs w:val="22"/>
              </w:rPr>
            </w:pPr>
            <w:r>
              <w:rPr>
                <w:bCs/>
                <w:color w:val="000000"/>
                <w:sz w:val="22"/>
                <w:szCs w:val="22"/>
              </w:rPr>
              <w:t xml:space="preserve">Ед. изм.</w:t>
            </w:r>
            <w:r>
              <w:rPr>
                <w:bCs/>
                <w:color w:val="000000"/>
                <w:sz w:val="22"/>
                <w:szCs w:val="22"/>
              </w:rPr>
            </w:r>
            <w:r>
              <w:rPr>
                <w:bCs/>
                <w:color w:val="000000"/>
                <w:sz w:val="22"/>
                <w:szCs w:val="22"/>
              </w:rPr>
            </w:r>
          </w:p>
        </w:tc>
        <w:tc>
          <w:tcPr>
            <w:shd w:val="clear" w:color="ffffff" w:fill="ffffff"/>
            <w:tcBorders>
              <w:top w:val="single" w:color="000000" w:sz="4" w:space="0"/>
              <w:left w:val="single" w:color="000000" w:sz="4" w:space="0"/>
              <w:bottom w:val="single" w:color="000000" w:sz="4" w:space="0"/>
              <w:right w:val="single" w:color="000000" w:sz="4" w:space="0"/>
            </w:tcBorders>
            <w:tcW w:w="567" w:type="dxa"/>
            <w:vAlign w:val="center"/>
            <w:textDirection w:val="lrTb"/>
            <w:noWrap w:val="false"/>
          </w:tcPr>
          <w:p>
            <w:pPr>
              <w:ind w:right="-58"/>
              <w:jc w:val="center"/>
              <w:rPr>
                <w:bCs/>
                <w:color w:val="000000"/>
                <w:sz w:val="22"/>
                <w:szCs w:val="22"/>
              </w:rPr>
            </w:pPr>
            <w:r>
              <w:rPr>
                <w:bCs/>
                <w:color w:val="000000"/>
                <w:sz w:val="22"/>
                <w:szCs w:val="22"/>
              </w:rPr>
              <w:t xml:space="preserve">Кол-во</w:t>
            </w:r>
            <w:r>
              <w:rPr>
                <w:bCs/>
                <w:color w:val="000000"/>
                <w:sz w:val="22"/>
                <w:szCs w:val="22"/>
              </w:rPr>
            </w:r>
            <w:r>
              <w:rPr>
                <w:bCs/>
                <w:color w:val="000000"/>
                <w:sz w:val="22"/>
                <w:szCs w:val="22"/>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rPr>
                <w:bCs/>
                <w:color w:val="000000"/>
                <w:sz w:val="22"/>
                <w:szCs w:val="22"/>
              </w:rPr>
            </w:pPr>
            <w:r>
              <w:rPr>
                <w:bCs/>
                <w:color w:val="000000"/>
                <w:sz w:val="22"/>
                <w:szCs w:val="22"/>
              </w:rPr>
            </w:r>
            <w:r>
              <w:rPr>
                <w:bCs/>
                <w:color w:val="000000"/>
                <w:sz w:val="22"/>
                <w:szCs w:val="22"/>
              </w:rPr>
            </w:r>
            <w:r>
              <w:rPr>
                <w:bCs/>
                <w:color w:val="000000"/>
                <w:sz w:val="22"/>
                <w:szCs w:val="22"/>
              </w:rPr>
            </w:r>
          </w:p>
          <w:p>
            <w:pPr>
              <w:jc w:val="center"/>
              <w:rPr>
                <w:bCs/>
                <w:color w:val="000000"/>
                <w:sz w:val="22"/>
                <w:szCs w:val="22"/>
              </w:rPr>
            </w:pPr>
            <w:r>
              <w:rPr>
                <w:bCs/>
                <w:color w:val="000000"/>
                <w:sz w:val="22"/>
                <w:szCs w:val="22"/>
              </w:rPr>
              <w:t xml:space="preserve">Цена единицы, руб. без НДС</w:t>
            </w:r>
            <w:r>
              <w:rPr>
                <w:bCs/>
                <w:color w:val="000000"/>
                <w:sz w:val="22"/>
                <w:szCs w:val="22"/>
              </w:rPr>
            </w:r>
            <w:r>
              <w:rPr>
                <w:bCs/>
                <w:color w:val="000000"/>
                <w:sz w:val="22"/>
                <w:szCs w:val="22"/>
              </w:rPr>
            </w:r>
          </w:p>
        </w:tc>
        <w:tc>
          <w:tcPr>
            <w:shd w:val="clear" w:color="ffffff" w:fill="ffffff"/>
            <w:tcBorders>
              <w:top w:val="single" w:color="000000" w:sz="4" w:space="0"/>
              <w:left w:val="single" w:color="000000" w:sz="4" w:space="0"/>
              <w:bottom w:val="single" w:color="000000" w:sz="4" w:space="0"/>
              <w:right w:val="single" w:color="000000" w:sz="4" w:space="0"/>
            </w:tcBorders>
            <w:tcW w:w="993" w:type="dxa"/>
            <w:vAlign w:val="center"/>
            <w:textDirection w:val="lrTb"/>
            <w:noWrap w:val="false"/>
          </w:tcPr>
          <w:p>
            <w:pPr>
              <w:jc w:val="center"/>
              <w:rPr>
                <w:bCs/>
                <w:color w:val="000000"/>
                <w:sz w:val="22"/>
                <w:szCs w:val="22"/>
              </w:rPr>
            </w:pPr>
            <w:r>
              <w:rPr>
                <w:bCs/>
                <w:color w:val="000000"/>
                <w:sz w:val="22"/>
                <w:szCs w:val="22"/>
              </w:rPr>
              <w:t xml:space="preserve">Общая сумма, руб. без НДС</w:t>
            </w:r>
            <w:r>
              <w:rPr>
                <w:bCs/>
                <w:color w:val="000000"/>
                <w:sz w:val="22"/>
                <w:szCs w:val="22"/>
              </w:rPr>
            </w:r>
            <w:r>
              <w:rPr>
                <w:bCs/>
                <w:color w:val="000000"/>
                <w:sz w:val="22"/>
                <w:szCs w:val="22"/>
              </w:rPr>
            </w:r>
          </w:p>
        </w:tc>
        <w:tc>
          <w:tcPr>
            <w:tcBorders>
              <w:top w:val="single" w:color="000000" w:sz="4" w:space="0"/>
              <w:left w:val="single" w:color="000000" w:sz="4" w:space="0"/>
              <w:bottom w:val="single" w:color="000000" w:sz="4" w:space="0"/>
              <w:right w:val="single" w:color="000000" w:sz="4" w:space="0"/>
            </w:tcBorders>
            <w:tcW w:w="1417" w:type="dxa"/>
            <w:vAlign w:val="center"/>
            <w:textDirection w:val="lrTb"/>
            <w:noWrap w:val="false"/>
          </w:tcPr>
          <w:p>
            <w:pPr>
              <w:jc w:val="center"/>
              <w:rPr>
                <w:bCs/>
                <w:color w:val="000000"/>
                <w:sz w:val="22"/>
                <w:szCs w:val="22"/>
              </w:rPr>
            </w:pPr>
            <w:r>
              <w:rPr>
                <w:bCs/>
                <w:color w:val="000000"/>
                <w:sz w:val="22"/>
                <w:szCs w:val="22"/>
              </w:rPr>
            </w:r>
            <w:r>
              <w:rPr>
                <w:bCs/>
                <w:color w:val="000000"/>
                <w:sz w:val="22"/>
                <w:szCs w:val="22"/>
              </w:rPr>
            </w:r>
            <w:r>
              <w:rPr>
                <w:bCs/>
                <w:color w:val="000000"/>
                <w:sz w:val="22"/>
                <w:szCs w:val="22"/>
              </w:rPr>
            </w:r>
          </w:p>
          <w:p>
            <w:pPr>
              <w:jc w:val="center"/>
              <w:rPr>
                <w:bCs/>
                <w:color w:val="000000"/>
                <w:sz w:val="22"/>
                <w:szCs w:val="22"/>
              </w:rPr>
            </w:pPr>
            <w:r>
              <w:rPr>
                <w:bCs/>
                <w:color w:val="000000"/>
                <w:sz w:val="22"/>
                <w:szCs w:val="22"/>
              </w:rPr>
            </w:r>
            <w:r>
              <w:rPr>
                <w:bCs/>
                <w:color w:val="000000"/>
                <w:sz w:val="22"/>
                <w:szCs w:val="22"/>
              </w:rPr>
            </w:r>
            <w:r>
              <w:rPr>
                <w:bCs/>
                <w:color w:val="000000"/>
                <w:sz w:val="22"/>
                <w:szCs w:val="22"/>
              </w:rPr>
            </w:r>
          </w:p>
          <w:p>
            <w:pPr>
              <w:jc w:val="center"/>
              <w:rPr>
                <w:bCs/>
                <w:color w:val="000000"/>
                <w:sz w:val="22"/>
                <w:szCs w:val="22"/>
              </w:rPr>
            </w:pPr>
            <w:r>
              <w:rPr>
                <w:bCs/>
                <w:color w:val="000000"/>
                <w:sz w:val="22"/>
                <w:szCs w:val="22"/>
              </w:rPr>
              <w:t xml:space="preserve">Грузополучатель, отгрузочные реквизиты</w:t>
            </w:r>
            <w:r>
              <w:rPr>
                <w:bCs/>
                <w:color w:val="000000"/>
                <w:sz w:val="22"/>
                <w:szCs w:val="22"/>
              </w:rPr>
            </w:r>
            <w:r>
              <w:rPr>
                <w:bCs/>
                <w:color w:val="000000"/>
                <w:sz w:val="22"/>
                <w:szCs w:val="22"/>
              </w:rPr>
            </w:r>
          </w:p>
        </w:tc>
      </w:tr>
      <w:tr>
        <w:tblPrEx/>
        <w:trPr>
          <w:trHeight w:val="342"/>
        </w:trPr>
        <w:tc>
          <w:tcPr>
            <w:shd w:val="clear" w:color="ffffff" w:fill="ffffff"/>
            <w:tcBorders>
              <w:top w:val="none" w:color="000000" w:sz="4" w:space="0"/>
              <w:left w:val="single" w:color="000000" w:sz="4" w:space="0"/>
              <w:bottom w:val="single" w:color="000000" w:sz="4" w:space="0"/>
              <w:right w:val="single" w:color="000000" w:sz="4" w:space="0"/>
            </w:tcBorders>
            <w:tcW w:w="561" w:type="dxa"/>
            <w:vAlign w:val="center"/>
            <w:textDirection w:val="lrTb"/>
            <w:noWrap w:val="false"/>
          </w:tcPr>
          <w:p>
            <w:pPr>
              <w:jc w:val="center"/>
              <w:rPr>
                <w:szCs w:val="24"/>
              </w:rPr>
            </w:pPr>
            <w:r>
              <w:rPr>
                <w:szCs w:val="24"/>
              </w:rPr>
              <w:t xml:space="preserve">1</w:t>
            </w:r>
            <w:r>
              <w:rPr>
                <w:szCs w:val="24"/>
              </w:rPr>
            </w:r>
            <w:r>
              <w:rPr>
                <w:szCs w:val="24"/>
              </w:rPr>
            </w:r>
          </w:p>
        </w:tc>
        <w:tc>
          <w:tcPr>
            <w:shd w:val="clear" w:color="ffffff" w:fill="ffffff"/>
            <w:tcBorders>
              <w:top w:val="none" w:color="000000" w:sz="4" w:space="0"/>
              <w:left w:val="none" w:color="000000" w:sz="4" w:space="0"/>
              <w:bottom w:val="single" w:color="000000" w:sz="4" w:space="0"/>
              <w:right w:val="single" w:color="000000" w:sz="4" w:space="0"/>
            </w:tcBorders>
            <w:tcW w:w="1283" w:type="dxa"/>
            <w:vAlign w:val="center"/>
            <w:textDirection w:val="lrTb"/>
            <w:noWrap w:val="false"/>
          </w:tcPr>
          <w:p>
            <w:pPr>
              <w:jc w:val="center"/>
              <w:rPr>
                <w:szCs w:val="24"/>
              </w:rPr>
            </w:pPr>
            <w:r>
              <w:rPr>
                <w:szCs w:val="24"/>
              </w:rPr>
              <w:t xml:space="preserve">2</w:t>
            </w:r>
            <w:r>
              <w:rPr>
                <w:szCs w:val="24"/>
              </w:rPr>
            </w:r>
            <w:r>
              <w:rPr>
                <w:szCs w:val="24"/>
              </w:rPr>
            </w:r>
          </w:p>
        </w:tc>
        <w:tc>
          <w:tcPr>
            <w:shd w:val="clear" w:color="ffffff" w:fill="ffffff"/>
            <w:tcBorders>
              <w:top w:val="none" w:color="000000" w:sz="4" w:space="0"/>
              <w:left w:val="none" w:color="000000" w:sz="4" w:space="0"/>
              <w:bottom w:val="single" w:color="000000" w:sz="4" w:space="0"/>
              <w:right w:val="single" w:color="000000" w:sz="4" w:space="0"/>
            </w:tcBorders>
            <w:tcW w:w="1559" w:type="dxa"/>
            <w:vAlign w:val="center"/>
            <w:textDirection w:val="lrTb"/>
            <w:noWrap w:val="false"/>
          </w:tcPr>
          <w:p>
            <w:pPr>
              <w:jc w:val="center"/>
              <w:rPr>
                <w:color w:val="000000"/>
                <w:szCs w:val="24"/>
              </w:rPr>
            </w:pPr>
            <w:r>
              <w:rPr>
                <w:color w:val="000000"/>
                <w:szCs w:val="24"/>
              </w:rPr>
              <w:t xml:space="preserve">3</w:t>
            </w:r>
            <w:r>
              <w:rPr>
                <w:color w:val="000000"/>
                <w:szCs w:val="24"/>
              </w:rPr>
            </w:r>
            <w:r>
              <w:rPr>
                <w:color w:val="000000"/>
                <w:szCs w:val="24"/>
              </w:rPr>
            </w:r>
          </w:p>
        </w:tc>
        <w:tc>
          <w:tcPr>
            <w:shd w:val="clear" w:color="ffffff" w:fill="ffffff"/>
            <w:tcBorders>
              <w:top w:val="none" w:color="000000" w:sz="4" w:space="0"/>
              <w:left w:val="none" w:color="000000" w:sz="4" w:space="0"/>
              <w:bottom w:val="single" w:color="000000" w:sz="4" w:space="0"/>
              <w:right w:val="single" w:color="000000" w:sz="4" w:space="0"/>
            </w:tcBorders>
            <w:tcW w:w="1418" w:type="dxa"/>
            <w:vAlign w:val="center"/>
            <w:textDirection w:val="lrTb"/>
            <w:noWrap w:val="false"/>
          </w:tcPr>
          <w:p>
            <w:pPr>
              <w:jc w:val="center"/>
              <w:rPr>
                <w:color w:val="000000"/>
                <w:szCs w:val="24"/>
              </w:rPr>
            </w:pPr>
            <w:r>
              <w:rPr>
                <w:color w:val="000000"/>
                <w:szCs w:val="24"/>
              </w:rPr>
              <w:t xml:space="preserve">4</w:t>
            </w:r>
            <w:r>
              <w:rPr>
                <w:color w:val="000000"/>
                <w:szCs w:val="24"/>
              </w:rPr>
            </w:r>
            <w:r>
              <w:rPr>
                <w:color w:val="000000"/>
                <w:szCs w:val="24"/>
              </w:rPr>
            </w:r>
          </w:p>
        </w:tc>
        <w:tc>
          <w:tcPr>
            <w:shd w:val="clear" w:color="ffffff" w:fill="ffffff"/>
            <w:tcBorders>
              <w:top w:val="none" w:color="000000" w:sz="4" w:space="0"/>
              <w:left w:val="none" w:color="000000" w:sz="4" w:space="0"/>
              <w:bottom w:val="single" w:color="000000" w:sz="4" w:space="0"/>
              <w:right w:val="single" w:color="000000" w:sz="4" w:space="0"/>
            </w:tcBorders>
            <w:tcW w:w="708" w:type="dxa"/>
            <w:vAlign w:val="center"/>
            <w:textDirection w:val="lrTb"/>
            <w:noWrap w:val="false"/>
          </w:tcPr>
          <w:p>
            <w:pPr>
              <w:ind w:left="-100"/>
              <w:jc w:val="center"/>
              <w:rPr>
                <w:color w:val="000000"/>
                <w:szCs w:val="24"/>
              </w:rPr>
            </w:pPr>
            <w:r>
              <w:rPr>
                <w:color w:val="000000"/>
                <w:szCs w:val="24"/>
              </w:rPr>
              <w:t xml:space="preserve">  5</w:t>
            </w:r>
            <w:r>
              <w:rPr>
                <w:color w:val="000000"/>
                <w:szCs w:val="24"/>
              </w:rPr>
            </w:r>
            <w:r>
              <w:rPr>
                <w:color w:val="000000"/>
                <w:szCs w:val="24"/>
              </w:rPr>
            </w:r>
          </w:p>
        </w:tc>
        <w:tc>
          <w:tcPr>
            <w:shd w:val="clear" w:color="ffffff" w:fill="ffffff"/>
            <w:tcBorders>
              <w:top w:val="none" w:color="000000" w:sz="4" w:space="0"/>
              <w:left w:val="none" w:color="000000" w:sz="4" w:space="0"/>
              <w:bottom w:val="single" w:color="000000" w:sz="4" w:space="0"/>
              <w:right w:val="single" w:color="000000" w:sz="4" w:space="0"/>
            </w:tcBorders>
            <w:tcW w:w="567" w:type="dxa"/>
            <w:vAlign w:val="center"/>
            <w:textDirection w:val="lrTb"/>
            <w:noWrap w:val="false"/>
          </w:tcPr>
          <w:p>
            <w:pPr>
              <w:jc w:val="center"/>
              <w:rPr>
                <w:color w:val="000000"/>
                <w:szCs w:val="24"/>
              </w:rPr>
            </w:pPr>
            <w:r>
              <w:rPr>
                <w:color w:val="000000"/>
                <w:szCs w:val="24"/>
              </w:rPr>
              <w:t xml:space="preserve">6</w:t>
            </w:r>
            <w:r>
              <w:rPr>
                <w:color w:val="000000"/>
                <w:szCs w:val="24"/>
              </w:rPr>
            </w:r>
            <w:r>
              <w:rPr>
                <w:color w:val="000000"/>
                <w:szCs w:val="24"/>
              </w:rPr>
            </w:r>
          </w:p>
        </w:tc>
        <w:tc>
          <w:tcPr>
            <w:gridSpan w:val="2"/>
            <w:tcBorders>
              <w:top w:val="single" w:color="000000" w:sz="4" w:space="0"/>
              <w:left w:val="none" w:color="000000" w:sz="4" w:space="0"/>
              <w:bottom w:val="single" w:color="000000" w:sz="4" w:space="0"/>
              <w:right w:val="single" w:color="000000" w:sz="4" w:space="0"/>
            </w:tcBorders>
            <w:tcW w:w="1134" w:type="dxa"/>
            <w:vAlign w:val="center"/>
            <w:textDirection w:val="lrTb"/>
            <w:noWrap w:val="false"/>
          </w:tcPr>
          <w:p>
            <w:pPr>
              <w:jc w:val="center"/>
              <w:rPr>
                <w:color w:val="000000"/>
                <w:szCs w:val="24"/>
              </w:rPr>
            </w:pPr>
            <w:r>
              <w:rPr>
                <w:color w:val="000000"/>
                <w:szCs w:val="24"/>
              </w:rPr>
              <w:t xml:space="preserve">7</w:t>
            </w:r>
            <w:r>
              <w:rPr>
                <w:color w:val="000000"/>
                <w:szCs w:val="24"/>
              </w:rPr>
            </w:r>
            <w:r>
              <w:rPr>
                <w:color w:val="000000"/>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993" w:type="dxa"/>
            <w:vAlign w:val="center"/>
            <w:textDirection w:val="lrTb"/>
            <w:noWrap w:val="false"/>
          </w:tcPr>
          <w:p>
            <w:pPr>
              <w:jc w:val="center"/>
              <w:rPr>
                <w:color w:val="000000"/>
                <w:szCs w:val="24"/>
              </w:rPr>
            </w:pPr>
            <w:r>
              <w:rPr>
                <w:color w:val="000000"/>
                <w:szCs w:val="24"/>
              </w:rPr>
              <w:t xml:space="preserve">8</w:t>
            </w:r>
            <w:r>
              <w:rPr>
                <w:color w:val="000000"/>
                <w:szCs w:val="24"/>
              </w:rPr>
            </w:r>
            <w:r>
              <w:rPr>
                <w:color w:val="000000"/>
                <w:szCs w:val="24"/>
              </w:rPr>
            </w:r>
          </w:p>
        </w:tc>
        <w:tc>
          <w:tcPr>
            <w:tcBorders>
              <w:top w:val="none" w:color="000000" w:sz="4" w:space="0"/>
              <w:left w:val="single" w:color="000000" w:sz="4" w:space="0"/>
              <w:bottom w:val="single" w:color="000000" w:sz="4" w:space="0"/>
              <w:right w:val="single" w:color="000000" w:sz="4" w:space="0"/>
            </w:tcBorders>
            <w:tcW w:w="1417" w:type="dxa"/>
            <w:textDirection w:val="lrTb"/>
            <w:noWrap w:val="false"/>
          </w:tcPr>
          <w:p>
            <w:pPr>
              <w:jc w:val="center"/>
              <w:rPr>
                <w:color w:val="000000"/>
                <w:szCs w:val="24"/>
              </w:rPr>
            </w:pPr>
            <w:r>
              <w:rPr>
                <w:color w:val="000000"/>
                <w:szCs w:val="24"/>
              </w:rPr>
              <w:t xml:space="preserve">9</w:t>
            </w:r>
            <w:r>
              <w:rPr>
                <w:color w:val="000000"/>
                <w:szCs w:val="24"/>
              </w:rPr>
            </w:r>
            <w:r>
              <w:rPr>
                <w:color w:val="000000"/>
                <w:szCs w:val="24"/>
              </w:rPr>
            </w:r>
          </w:p>
        </w:tc>
      </w:tr>
      <w:tr>
        <w:tblPrEx/>
        <w:trPr>
          <w:trHeight w:val="342"/>
        </w:trPr>
        <w:tc>
          <w:tcPr>
            <w:shd w:val="clear" w:color="ffffff" w:fill="ffffff"/>
            <w:tcBorders>
              <w:top w:val="none" w:color="000000" w:sz="4" w:space="0"/>
              <w:left w:val="single" w:color="000000" w:sz="4" w:space="0"/>
              <w:bottom w:val="single" w:color="000000" w:sz="4" w:space="0"/>
              <w:right w:val="single" w:color="000000" w:sz="4" w:space="0"/>
            </w:tcBorders>
            <w:tcW w:w="561" w:type="dxa"/>
            <w:vAlign w:val="center"/>
            <w:textDirection w:val="lrTb"/>
            <w:noWrap w:val="false"/>
          </w:tcPr>
          <w:p>
            <w:pPr>
              <w:jc w:val="center"/>
              <w:rPr>
                <w:szCs w:val="24"/>
              </w:rPr>
            </w:pPr>
            <w:r>
              <w:rPr>
                <w:szCs w:val="24"/>
              </w:rPr>
              <w:t xml:space="preserve"> </w:t>
            </w:r>
            <w:r>
              <w:rPr>
                <w:szCs w:val="24"/>
              </w:rPr>
            </w:r>
            <w:r>
              <w:rPr>
                <w:szCs w:val="24"/>
              </w:rPr>
            </w:r>
          </w:p>
        </w:tc>
        <w:tc>
          <w:tcPr>
            <w:shd w:val="clear" w:color="ffffff" w:fill="ffffff"/>
            <w:tcBorders>
              <w:top w:val="none" w:color="000000" w:sz="4" w:space="0"/>
              <w:left w:val="none" w:color="000000" w:sz="4" w:space="0"/>
              <w:bottom w:val="single" w:color="000000" w:sz="4" w:space="0"/>
              <w:right w:val="single" w:color="000000" w:sz="4" w:space="0"/>
            </w:tcBorders>
            <w:tcW w:w="1283" w:type="dxa"/>
            <w:vAlign w:val="center"/>
            <w:textDirection w:val="lrTb"/>
            <w:noWrap w:val="false"/>
          </w:tcPr>
          <w:p>
            <w:pPr>
              <w:jc w:val="center"/>
              <w:rPr>
                <w:szCs w:val="24"/>
              </w:rPr>
            </w:pPr>
            <w:r>
              <w:rPr>
                <w:szCs w:val="24"/>
              </w:rPr>
              <w:t xml:space="preserve"> </w:t>
            </w:r>
            <w:r>
              <w:rPr>
                <w:szCs w:val="24"/>
              </w:rPr>
            </w:r>
            <w:r>
              <w:rPr>
                <w:szCs w:val="24"/>
              </w:rPr>
            </w:r>
          </w:p>
        </w:tc>
        <w:tc>
          <w:tcPr>
            <w:shd w:val="clear" w:color="ffffff" w:fill="ffffff"/>
            <w:tcBorders>
              <w:top w:val="none" w:color="000000" w:sz="4" w:space="0"/>
              <w:left w:val="none" w:color="000000" w:sz="4" w:space="0"/>
              <w:bottom w:val="single" w:color="000000" w:sz="4" w:space="0"/>
              <w:right w:val="single" w:color="000000" w:sz="4" w:space="0"/>
            </w:tcBorders>
            <w:tcW w:w="1559" w:type="dxa"/>
            <w:vAlign w:val="center"/>
            <w:textDirection w:val="lrTb"/>
            <w:noWrap w:val="false"/>
          </w:tcPr>
          <w:p>
            <w:pPr>
              <w:jc w:val="center"/>
              <w:rPr>
                <w:color w:val="000000"/>
                <w:szCs w:val="24"/>
              </w:rPr>
            </w:pPr>
            <w:r>
              <w:rPr>
                <w:color w:val="000000"/>
                <w:szCs w:val="24"/>
              </w:rPr>
              <w:t xml:space="preserve"> </w:t>
            </w:r>
            <w:r>
              <w:rPr>
                <w:color w:val="000000"/>
                <w:szCs w:val="24"/>
              </w:rPr>
            </w:r>
            <w:r>
              <w:rPr>
                <w:color w:val="000000"/>
                <w:szCs w:val="24"/>
              </w:rPr>
            </w:r>
          </w:p>
        </w:tc>
        <w:tc>
          <w:tcPr>
            <w:shd w:val="clear" w:color="ffffff" w:fill="ffffff"/>
            <w:tcBorders>
              <w:top w:val="none" w:color="000000" w:sz="4" w:space="0"/>
              <w:left w:val="none" w:color="000000" w:sz="4" w:space="0"/>
              <w:bottom w:val="single" w:color="000000" w:sz="4" w:space="0"/>
              <w:right w:val="single" w:color="000000" w:sz="4" w:space="0"/>
            </w:tcBorders>
            <w:tcW w:w="1418" w:type="dxa"/>
            <w:vAlign w:val="center"/>
            <w:textDirection w:val="lrTb"/>
            <w:noWrap w:val="false"/>
          </w:tcPr>
          <w:p>
            <w:pPr>
              <w:jc w:val="center"/>
              <w:rPr>
                <w:color w:val="000000"/>
                <w:szCs w:val="24"/>
              </w:rPr>
            </w:pPr>
            <w:r>
              <w:rPr>
                <w:color w:val="000000"/>
                <w:szCs w:val="24"/>
              </w:rPr>
              <w:t xml:space="preserve"> </w:t>
            </w:r>
            <w:r>
              <w:rPr>
                <w:color w:val="000000"/>
                <w:szCs w:val="24"/>
              </w:rPr>
            </w:r>
            <w:r>
              <w:rPr>
                <w:color w:val="000000"/>
                <w:szCs w:val="24"/>
              </w:rPr>
            </w:r>
          </w:p>
        </w:tc>
        <w:tc>
          <w:tcPr>
            <w:shd w:val="clear" w:color="ffffff" w:fill="ffffff"/>
            <w:tcBorders>
              <w:top w:val="none" w:color="000000" w:sz="4" w:space="0"/>
              <w:left w:val="none" w:color="000000" w:sz="4" w:space="0"/>
              <w:bottom w:val="single" w:color="000000" w:sz="4" w:space="0"/>
              <w:right w:val="single" w:color="000000" w:sz="4" w:space="0"/>
            </w:tcBorders>
            <w:tcW w:w="708" w:type="dxa"/>
            <w:vAlign w:val="center"/>
            <w:textDirection w:val="lrTb"/>
            <w:noWrap w:val="false"/>
          </w:tcPr>
          <w:p>
            <w:pPr>
              <w:jc w:val="center"/>
              <w:rPr>
                <w:color w:val="000000"/>
                <w:szCs w:val="24"/>
              </w:rPr>
            </w:pPr>
            <w:r>
              <w:rPr>
                <w:color w:val="000000"/>
                <w:szCs w:val="24"/>
              </w:rPr>
              <w:t xml:space="preserve"> </w:t>
            </w:r>
            <w:r>
              <w:rPr>
                <w:color w:val="000000"/>
                <w:szCs w:val="24"/>
              </w:rPr>
            </w:r>
            <w:r>
              <w:rPr>
                <w:color w:val="000000"/>
                <w:szCs w:val="24"/>
              </w:rPr>
            </w:r>
          </w:p>
        </w:tc>
        <w:tc>
          <w:tcPr>
            <w:shd w:val="clear" w:color="ffffff" w:fill="ffffff"/>
            <w:tcBorders>
              <w:top w:val="none" w:color="000000" w:sz="4" w:space="0"/>
              <w:left w:val="none" w:color="000000" w:sz="4" w:space="0"/>
              <w:bottom w:val="single" w:color="000000" w:sz="4" w:space="0"/>
              <w:right w:val="single" w:color="000000" w:sz="4" w:space="0"/>
            </w:tcBorders>
            <w:tcW w:w="567" w:type="dxa"/>
            <w:vAlign w:val="center"/>
            <w:textDirection w:val="lrTb"/>
            <w:noWrap w:val="false"/>
          </w:tcPr>
          <w:p>
            <w:pPr>
              <w:jc w:val="center"/>
              <w:rPr>
                <w:color w:val="000000"/>
                <w:szCs w:val="24"/>
              </w:rPr>
            </w:pPr>
            <w:r>
              <w:rPr>
                <w:color w:val="000000"/>
                <w:szCs w:val="24"/>
              </w:rPr>
              <w:t xml:space="preserve"> </w:t>
            </w:r>
            <w:r>
              <w:rPr>
                <w:color w:val="000000"/>
                <w:szCs w:val="24"/>
              </w:rPr>
            </w:r>
            <w:r>
              <w:rPr>
                <w:color w:val="000000"/>
                <w:szCs w:val="24"/>
              </w:rPr>
            </w:r>
          </w:p>
        </w:tc>
        <w:tc>
          <w:tcPr>
            <w:gridSpan w:val="2"/>
            <w:tcBorders>
              <w:top w:val="none" w:color="000000" w:sz="4" w:space="0"/>
              <w:left w:val="none" w:color="000000" w:sz="4" w:space="0"/>
              <w:bottom w:val="single" w:color="000000" w:sz="4" w:space="0"/>
              <w:right w:val="single" w:color="000000" w:sz="4" w:space="0"/>
            </w:tcBorders>
            <w:tcW w:w="1134" w:type="dxa"/>
            <w:textDirection w:val="lrTb"/>
            <w:noWrap w:val="false"/>
          </w:tcPr>
          <w:p>
            <w:pPr>
              <w:jc w:val="center"/>
              <w:rPr>
                <w:color w:val="000000"/>
                <w:szCs w:val="24"/>
              </w:rPr>
            </w:pPr>
            <w:r>
              <w:rPr>
                <w:color w:val="000000"/>
                <w:szCs w:val="24"/>
              </w:rPr>
            </w:r>
            <w:r>
              <w:rPr>
                <w:color w:val="000000"/>
                <w:szCs w:val="24"/>
              </w:rPr>
            </w:r>
            <w:r>
              <w:rPr>
                <w:color w:val="000000"/>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993" w:type="dxa"/>
            <w:vAlign w:val="center"/>
            <w:textDirection w:val="lrTb"/>
            <w:noWrap w:val="false"/>
          </w:tcPr>
          <w:p>
            <w:pPr>
              <w:jc w:val="center"/>
              <w:rPr>
                <w:color w:val="000000"/>
                <w:szCs w:val="24"/>
              </w:rPr>
            </w:pPr>
            <w:r>
              <w:rPr>
                <w:color w:val="000000"/>
                <w:szCs w:val="24"/>
              </w:rPr>
              <w:t xml:space="preserve"> </w:t>
            </w:r>
            <w:r>
              <w:rPr>
                <w:color w:val="000000"/>
                <w:szCs w:val="24"/>
              </w:rPr>
            </w:r>
            <w:r>
              <w:rPr>
                <w:color w:val="000000"/>
                <w:szCs w:val="24"/>
              </w:rPr>
            </w:r>
          </w:p>
        </w:tc>
        <w:tc>
          <w:tcPr>
            <w:tcBorders>
              <w:top w:val="none" w:color="000000" w:sz="4" w:space="0"/>
              <w:left w:val="single" w:color="000000" w:sz="4" w:space="0"/>
              <w:bottom w:val="single" w:color="000000" w:sz="4" w:space="0"/>
              <w:right w:val="single" w:color="000000" w:sz="4" w:space="0"/>
            </w:tcBorders>
            <w:tcW w:w="1417" w:type="dxa"/>
            <w:textDirection w:val="lrTb"/>
            <w:noWrap w:val="false"/>
          </w:tcPr>
          <w:p>
            <w:pPr>
              <w:jc w:val="center"/>
              <w:rPr>
                <w:color w:val="000000"/>
                <w:szCs w:val="24"/>
              </w:rPr>
            </w:pPr>
            <w:r>
              <w:rPr>
                <w:color w:val="000000"/>
                <w:szCs w:val="24"/>
              </w:rPr>
            </w:r>
            <w:r>
              <w:rPr>
                <w:color w:val="000000"/>
                <w:szCs w:val="24"/>
              </w:rPr>
            </w:r>
            <w:r>
              <w:rPr>
                <w:color w:val="000000"/>
                <w:szCs w:val="24"/>
              </w:rPr>
            </w:r>
          </w:p>
        </w:tc>
      </w:tr>
      <w:tr>
        <w:tblPrEx/>
        <w:trPr>
          <w:trHeight w:val="342"/>
        </w:trPr>
        <w:tc>
          <w:tcPr>
            <w:shd w:val="clear" w:color="ffffff" w:fill="ffffff"/>
            <w:tcBorders>
              <w:top w:val="none" w:color="000000" w:sz="4" w:space="0"/>
              <w:left w:val="single" w:color="000000" w:sz="4" w:space="0"/>
              <w:bottom w:val="single" w:color="000000" w:sz="4" w:space="0"/>
              <w:right w:val="single" w:color="000000" w:sz="4" w:space="0"/>
            </w:tcBorders>
            <w:tcW w:w="561" w:type="dxa"/>
            <w:vAlign w:val="center"/>
            <w:textDirection w:val="lrTb"/>
            <w:noWrap w:val="false"/>
          </w:tcPr>
          <w:p>
            <w:pPr>
              <w:jc w:val="center"/>
              <w:rPr>
                <w:szCs w:val="24"/>
              </w:rPr>
            </w:pPr>
            <w:r>
              <w:rPr>
                <w:szCs w:val="24"/>
              </w:rPr>
              <w:t xml:space="preserve"> </w:t>
            </w:r>
            <w:r>
              <w:rPr>
                <w:szCs w:val="24"/>
              </w:rPr>
            </w:r>
            <w:r>
              <w:rPr>
                <w:szCs w:val="24"/>
              </w:rPr>
            </w:r>
          </w:p>
        </w:tc>
        <w:tc>
          <w:tcPr>
            <w:shd w:val="clear" w:color="ffffff" w:fill="ffffff"/>
            <w:tcBorders>
              <w:top w:val="none" w:color="000000" w:sz="4" w:space="0"/>
              <w:left w:val="none" w:color="000000" w:sz="4" w:space="0"/>
              <w:bottom w:val="single" w:color="000000" w:sz="4" w:space="0"/>
              <w:right w:val="single" w:color="000000" w:sz="4" w:space="0"/>
            </w:tcBorders>
            <w:tcW w:w="1283" w:type="dxa"/>
            <w:vAlign w:val="center"/>
            <w:textDirection w:val="lrTb"/>
            <w:noWrap w:val="false"/>
          </w:tcPr>
          <w:p>
            <w:pPr>
              <w:jc w:val="center"/>
              <w:rPr>
                <w:szCs w:val="24"/>
              </w:rPr>
            </w:pPr>
            <w:r>
              <w:rPr>
                <w:szCs w:val="24"/>
              </w:rPr>
              <w:t xml:space="preserve"> </w:t>
            </w:r>
            <w:r>
              <w:rPr>
                <w:szCs w:val="24"/>
              </w:rPr>
            </w:r>
            <w:r>
              <w:rPr>
                <w:szCs w:val="24"/>
              </w:rPr>
            </w:r>
          </w:p>
        </w:tc>
        <w:tc>
          <w:tcPr>
            <w:shd w:val="clear" w:color="ffffff" w:fill="ffffff"/>
            <w:tcBorders>
              <w:top w:val="none" w:color="000000" w:sz="4" w:space="0"/>
              <w:left w:val="none" w:color="000000" w:sz="4" w:space="0"/>
              <w:bottom w:val="single" w:color="000000" w:sz="4" w:space="0"/>
              <w:right w:val="single" w:color="000000" w:sz="4" w:space="0"/>
            </w:tcBorders>
            <w:tcW w:w="1559" w:type="dxa"/>
            <w:vAlign w:val="center"/>
            <w:textDirection w:val="lrTb"/>
            <w:noWrap w:val="false"/>
          </w:tcPr>
          <w:p>
            <w:pPr>
              <w:jc w:val="center"/>
              <w:rPr>
                <w:color w:val="000000"/>
                <w:szCs w:val="24"/>
              </w:rPr>
            </w:pPr>
            <w:r>
              <w:rPr>
                <w:color w:val="000000"/>
                <w:szCs w:val="24"/>
              </w:rPr>
              <w:t xml:space="preserve"> </w:t>
            </w:r>
            <w:r>
              <w:rPr>
                <w:color w:val="000000"/>
                <w:szCs w:val="24"/>
              </w:rPr>
            </w:r>
            <w:r>
              <w:rPr>
                <w:color w:val="000000"/>
                <w:szCs w:val="24"/>
              </w:rPr>
            </w:r>
          </w:p>
        </w:tc>
        <w:tc>
          <w:tcPr>
            <w:shd w:val="clear" w:color="ffffff" w:fill="ffffff"/>
            <w:tcBorders>
              <w:top w:val="none" w:color="000000" w:sz="4" w:space="0"/>
              <w:left w:val="none" w:color="000000" w:sz="4" w:space="0"/>
              <w:bottom w:val="single" w:color="000000" w:sz="4" w:space="0"/>
              <w:right w:val="single" w:color="000000" w:sz="4" w:space="0"/>
            </w:tcBorders>
            <w:tcW w:w="1418" w:type="dxa"/>
            <w:vAlign w:val="center"/>
            <w:textDirection w:val="lrTb"/>
            <w:noWrap w:val="false"/>
          </w:tcPr>
          <w:p>
            <w:pPr>
              <w:jc w:val="center"/>
              <w:rPr>
                <w:color w:val="000000"/>
                <w:szCs w:val="24"/>
              </w:rPr>
            </w:pPr>
            <w:r>
              <w:rPr>
                <w:color w:val="000000"/>
                <w:szCs w:val="24"/>
              </w:rPr>
              <w:t xml:space="preserve"> </w:t>
            </w:r>
            <w:r>
              <w:rPr>
                <w:color w:val="000000"/>
                <w:szCs w:val="24"/>
              </w:rPr>
            </w:r>
            <w:r>
              <w:rPr>
                <w:color w:val="000000"/>
                <w:szCs w:val="24"/>
              </w:rPr>
            </w:r>
          </w:p>
        </w:tc>
        <w:tc>
          <w:tcPr>
            <w:shd w:val="clear" w:color="ffffff" w:fill="ffffff"/>
            <w:tcBorders>
              <w:top w:val="none" w:color="000000" w:sz="4" w:space="0"/>
              <w:left w:val="none" w:color="000000" w:sz="4" w:space="0"/>
              <w:bottom w:val="single" w:color="000000" w:sz="4" w:space="0"/>
              <w:right w:val="single" w:color="000000" w:sz="4" w:space="0"/>
            </w:tcBorders>
            <w:tcW w:w="708" w:type="dxa"/>
            <w:vAlign w:val="center"/>
            <w:textDirection w:val="lrTb"/>
            <w:noWrap w:val="false"/>
          </w:tcPr>
          <w:p>
            <w:pPr>
              <w:jc w:val="center"/>
              <w:rPr>
                <w:color w:val="000000"/>
                <w:szCs w:val="24"/>
              </w:rPr>
            </w:pPr>
            <w:r>
              <w:rPr>
                <w:color w:val="000000"/>
                <w:szCs w:val="24"/>
              </w:rPr>
              <w:t xml:space="preserve"> </w:t>
            </w:r>
            <w:r>
              <w:rPr>
                <w:color w:val="000000"/>
                <w:szCs w:val="24"/>
              </w:rPr>
            </w:r>
            <w:r>
              <w:rPr>
                <w:color w:val="000000"/>
                <w:szCs w:val="24"/>
              </w:rPr>
            </w:r>
          </w:p>
        </w:tc>
        <w:tc>
          <w:tcPr>
            <w:shd w:val="clear" w:color="ffffff" w:fill="ffffff"/>
            <w:tcBorders>
              <w:top w:val="none" w:color="000000" w:sz="4" w:space="0"/>
              <w:left w:val="none" w:color="000000" w:sz="4" w:space="0"/>
              <w:bottom w:val="single" w:color="000000" w:sz="4" w:space="0"/>
              <w:right w:val="single" w:color="000000" w:sz="4" w:space="0"/>
            </w:tcBorders>
            <w:tcW w:w="567" w:type="dxa"/>
            <w:vAlign w:val="center"/>
            <w:textDirection w:val="lrTb"/>
            <w:noWrap w:val="false"/>
          </w:tcPr>
          <w:p>
            <w:pPr>
              <w:jc w:val="center"/>
              <w:rPr>
                <w:color w:val="000000"/>
                <w:szCs w:val="24"/>
              </w:rPr>
            </w:pPr>
            <w:r>
              <w:rPr>
                <w:color w:val="000000"/>
                <w:szCs w:val="24"/>
              </w:rPr>
              <w:t xml:space="preserve"> </w:t>
            </w:r>
            <w:r>
              <w:rPr>
                <w:color w:val="000000"/>
                <w:szCs w:val="24"/>
              </w:rPr>
            </w:r>
            <w:r>
              <w:rPr>
                <w:color w:val="000000"/>
                <w:szCs w:val="24"/>
              </w:rPr>
            </w:r>
          </w:p>
        </w:tc>
        <w:tc>
          <w:tcPr>
            <w:gridSpan w:val="2"/>
            <w:tcBorders>
              <w:top w:val="none" w:color="000000" w:sz="4" w:space="0"/>
              <w:left w:val="none" w:color="000000" w:sz="4" w:space="0"/>
              <w:bottom w:val="single" w:color="000000" w:sz="4" w:space="0"/>
              <w:right w:val="single" w:color="000000" w:sz="4" w:space="0"/>
            </w:tcBorders>
            <w:tcW w:w="1134" w:type="dxa"/>
            <w:textDirection w:val="lrTb"/>
            <w:noWrap w:val="false"/>
          </w:tcPr>
          <w:p>
            <w:pPr>
              <w:jc w:val="center"/>
              <w:rPr>
                <w:color w:val="000000"/>
                <w:szCs w:val="24"/>
              </w:rPr>
            </w:pPr>
            <w:r>
              <w:rPr>
                <w:color w:val="000000"/>
                <w:szCs w:val="24"/>
              </w:rPr>
            </w:r>
            <w:r>
              <w:rPr>
                <w:color w:val="000000"/>
                <w:szCs w:val="24"/>
              </w:rPr>
            </w:r>
            <w:r>
              <w:rPr>
                <w:color w:val="000000"/>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993" w:type="dxa"/>
            <w:vAlign w:val="center"/>
            <w:textDirection w:val="lrTb"/>
            <w:noWrap w:val="false"/>
          </w:tcPr>
          <w:p>
            <w:pPr>
              <w:jc w:val="center"/>
              <w:rPr>
                <w:color w:val="000000"/>
                <w:szCs w:val="24"/>
              </w:rPr>
            </w:pPr>
            <w:r>
              <w:rPr>
                <w:color w:val="000000"/>
                <w:szCs w:val="24"/>
              </w:rPr>
              <w:t xml:space="preserve"> </w:t>
            </w:r>
            <w:r>
              <w:rPr>
                <w:color w:val="000000"/>
                <w:szCs w:val="24"/>
              </w:rPr>
            </w:r>
            <w:r>
              <w:rPr>
                <w:color w:val="000000"/>
                <w:szCs w:val="24"/>
              </w:rPr>
            </w:r>
          </w:p>
        </w:tc>
        <w:tc>
          <w:tcPr>
            <w:tcBorders>
              <w:top w:val="none" w:color="000000" w:sz="4" w:space="0"/>
              <w:left w:val="single" w:color="000000" w:sz="4" w:space="0"/>
              <w:bottom w:val="single" w:color="000000" w:sz="4" w:space="0"/>
              <w:right w:val="single" w:color="000000" w:sz="4" w:space="0"/>
            </w:tcBorders>
            <w:tcW w:w="1417" w:type="dxa"/>
            <w:textDirection w:val="lrTb"/>
            <w:noWrap w:val="false"/>
          </w:tcPr>
          <w:p>
            <w:pPr>
              <w:ind w:right="963"/>
              <w:jc w:val="center"/>
              <w:rPr>
                <w:color w:val="000000"/>
                <w:szCs w:val="24"/>
              </w:rPr>
            </w:pPr>
            <w:r>
              <w:rPr>
                <w:color w:val="000000"/>
                <w:szCs w:val="24"/>
              </w:rPr>
            </w:r>
            <w:r>
              <w:rPr>
                <w:color w:val="000000"/>
                <w:szCs w:val="24"/>
              </w:rPr>
            </w:r>
            <w:r>
              <w:rPr>
                <w:color w:val="000000"/>
                <w:szCs w:val="24"/>
              </w:rPr>
            </w:r>
          </w:p>
        </w:tc>
      </w:tr>
      <w:tr>
        <w:tblPrEx/>
        <w:trPr>
          <w:trHeight w:val="342"/>
        </w:trPr>
        <w:tc>
          <w:tcPr>
            <w:shd w:val="clear" w:color="ffffff" w:fill="ffffff"/>
            <w:tcBorders>
              <w:top w:val="none" w:color="000000" w:sz="4" w:space="0"/>
              <w:left w:val="single" w:color="000000" w:sz="4" w:space="0"/>
              <w:bottom w:val="single" w:color="000000" w:sz="4" w:space="0"/>
              <w:right w:val="single" w:color="000000" w:sz="4" w:space="0"/>
            </w:tcBorders>
            <w:tcW w:w="561" w:type="dxa"/>
            <w:vAlign w:val="center"/>
            <w:textDirection w:val="lrTb"/>
            <w:noWrap w:val="false"/>
          </w:tcPr>
          <w:p>
            <w:pPr>
              <w:jc w:val="center"/>
              <w:rPr>
                <w:color w:val="000000"/>
                <w:szCs w:val="24"/>
              </w:rPr>
            </w:pPr>
            <w:r>
              <w:rPr>
                <w:color w:val="000000"/>
                <w:szCs w:val="24"/>
              </w:rPr>
              <w:t xml:space="preserve"> </w:t>
            </w:r>
            <w:r>
              <w:rPr>
                <w:color w:val="000000"/>
                <w:szCs w:val="24"/>
              </w:rPr>
            </w:r>
            <w:r>
              <w:rPr>
                <w:color w:val="000000"/>
                <w:szCs w:val="24"/>
              </w:rPr>
            </w:r>
          </w:p>
        </w:tc>
        <w:tc>
          <w:tcPr>
            <w:shd w:val="clear" w:color="ffffff" w:fill="ffffff"/>
            <w:tcBorders>
              <w:top w:val="none" w:color="000000" w:sz="4" w:space="0"/>
              <w:left w:val="none" w:color="000000" w:sz="4" w:space="0"/>
              <w:bottom w:val="single" w:color="000000" w:sz="4" w:space="0"/>
              <w:right w:val="single" w:color="000000" w:sz="4" w:space="0"/>
            </w:tcBorders>
            <w:tcW w:w="1283" w:type="dxa"/>
            <w:vAlign w:val="center"/>
            <w:textDirection w:val="lrTb"/>
            <w:noWrap w:val="false"/>
          </w:tcPr>
          <w:p>
            <w:pPr>
              <w:jc w:val="center"/>
              <w:rPr>
                <w:color w:val="000000"/>
                <w:szCs w:val="24"/>
              </w:rPr>
            </w:pPr>
            <w:r>
              <w:rPr>
                <w:color w:val="000000"/>
                <w:szCs w:val="24"/>
              </w:rPr>
              <w:t xml:space="preserve"> </w:t>
            </w:r>
            <w:r>
              <w:rPr>
                <w:color w:val="000000"/>
                <w:szCs w:val="24"/>
              </w:rPr>
            </w:r>
            <w:r>
              <w:rPr>
                <w:color w:val="000000"/>
                <w:szCs w:val="24"/>
              </w:rPr>
            </w:r>
          </w:p>
        </w:tc>
        <w:tc>
          <w:tcPr>
            <w:shd w:val="clear" w:color="ffffff" w:fill="ffffff"/>
            <w:tcBorders>
              <w:top w:val="none" w:color="000000" w:sz="4" w:space="0"/>
              <w:left w:val="none" w:color="000000" w:sz="4" w:space="0"/>
              <w:bottom w:val="single" w:color="000000" w:sz="4" w:space="0"/>
              <w:right w:val="single" w:color="000000" w:sz="4" w:space="0"/>
            </w:tcBorders>
            <w:tcW w:w="1559" w:type="dxa"/>
            <w:vAlign w:val="center"/>
            <w:textDirection w:val="lrTb"/>
            <w:noWrap w:val="false"/>
          </w:tcPr>
          <w:p>
            <w:pPr>
              <w:rPr>
                <w:color w:val="000000"/>
                <w:szCs w:val="24"/>
              </w:rPr>
            </w:pPr>
            <w:r>
              <w:rPr>
                <w:color w:val="000000"/>
                <w:szCs w:val="24"/>
              </w:rPr>
              <w:t xml:space="preserve"> </w:t>
            </w:r>
            <w:r>
              <w:rPr>
                <w:color w:val="000000"/>
                <w:szCs w:val="24"/>
              </w:rPr>
            </w:r>
            <w:r>
              <w:rPr>
                <w:color w:val="000000"/>
                <w:szCs w:val="24"/>
              </w:rPr>
            </w:r>
          </w:p>
        </w:tc>
        <w:tc>
          <w:tcPr>
            <w:shd w:val="clear" w:color="ffffff" w:fill="ffffff"/>
            <w:tcBorders>
              <w:top w:val="none" w:color="000000" w:sz="4" w:space="0"/>
              <w:left w:val="none" w:color="000000" w:sz="4" w:space="0"/>
              <w:bottom w:val="single" w:color="000000" w:sz="4" w:space="0"/>
              <w:right w:val="single" w:color="000000" w:sz="4" w:space="0"/>
            </w:tcBorders>
            <w:tcW w:w="1418" w:type="dxa"/>
            <w:vAlign w:val="center"/>
            <w:textDirection w:val="lrTb"/>
            <w:noWrap w:val="false"/>
          </w:tcPr>
          <w:p>
            <w:pPr>
              <w:rPr>
                <w:color w:val="000000"/>
                <w:szCs w:val="24"/>
              </w:rPr>
            </w:pPr>
            <w:r>
              <w:rPr>
                <w:color w:val="000000"/>
                <w:szCs w:val="24"/>
              </w:rPr>
              <w:t xml:space="preserve"> </w:t>
            </w:r>
            <w:r>
              <w:rPr>
                <w:color w:val="000000"/>
                <w:szCs w:val="24"/>
              </w:rPr>
            </w:r>
            <w:r>
              <w:rPr>
                <w:color w:val="000000"/>
                <w:szCs w:val="24"/>
              </w:rPr>
            </w:r>
          </w:p>
        </w:tc>
        <w:tc>
          <w:tcPr>
            <w:shd w:val="clear" w:color="ffffff" w:fill="ffffff"/>
            <w:tcBorders>
              <w:top w:val="none" w:color="000000" w:sz="4" w:space="0"/>
              <w:left w:val="none" w:color="000000" w:sz="4" w:space="0"/>
              <w:bottom w:val="single" w:color="000000" w:sz="4" w:space="0"/>
              <w:right w:val="single" w:color="000000" w:sz="4" w:space="0"/>
            </w:tcBorders>
            <w:tcW w:w="708" w:type="dxa"/>
            <w:vAlign w:val="center"/>
            <w:textDirection w:val="lrTb"/>
            <w:noWrap/>
          </w:tcPr>
          <w:p>
            <w:pPr>
              <w:jc w:val="center"/>
              <w:rPr>
                <w:color w:val="000000"/>
                <w:szCs w:val="24"/>
              </w:rPr>
            </w:pPr>
            <w:r>
              <w:rPr>
                <w:color w:val="000000"/>
                <w:szCs w:val="24"/>
              </w:rPr>
              <w:t xml:space="preserve"> </w:t>
            </w:r>
            <w:r>
              <w:rPr>
                <w:color w:val="000000"/>
                <w:szCs w:val="24"/>
              </w:rPr>
            </w:r>
            <w:r>
              <w:rPr>
                <w:color w:val="000000"/>
                <w:szCs w:val="24"/>
              </w:rPr>
            </w:r>
          </w:p>
        </w:tc>
        <w:tc>
          <w:tcPr>
            <w:shd w:val="clear" w:color="ffffff" w:fill="ffffff"/>
            <w:tcBorders>
              <w:top w:val="none" w:color="000000" w:sz="4" w:space="0"/>
              <w:left w:val="none" w:color="000000" w:sz="4" w:space="0"/>
              <w:bottom w:val="single" w:color="000000" w:sz="4" w:space="0"/>
              <w:right w:val="single" w:color="000000" w:sz="4" w:space="0"/>
            </w:tcBorders>
            <w:tcW w:w="567" w:type="dxa"/>
            <w:vAlign w:val="center"/>
            <w:textDirection w:val="lrTb"/>
            <w:noWrap/>
          </w:tcPr>
          <w:p>
            <w:pPr>
              <w:jc w:val="center"/>
              <w:rPr>
                <w:color w:val="000000"/>
                <w:szCs w:val="24"/>
              </w:rPr>
            </w:pPr>
            <w:r>
              <w:rPr>
                <w:color w:val="000000"/>
                <w:szCs w:val="24"/>
              </w:rPr>
              <w:t xml:space="preserve"> </w:t>
            </w:r>
            <w:r>
              <w:rPr>
                <w:color w:val="000000"/>
                <w:szCs w:val="24"/>
              </w:rPr>
            </w:r>
            <w:r>
              <w:rPr>
                <w:color w:val="000000"/>
                <w:szCs w:val="24"/>
              </w:rPr>
            </w:r>
          </w:p>
        </w:tc>
        <w:tc>
          <w:tcPr>
            <w:gridSpan w:val="2"/>
            <w:tcBorders>
              <w:top w:val="none" w:color="000000" w:sz="4" w:space="0"/>
              <w:left w:val="none" w:color="000000" w:sz="4" w:space="0"/>
              <w:bottom w:val="single" w:color="000000" w:sz="4" w:space="0"/>
              <w:right w:val="single" w:color="000000" w:sz="4" w:space="0"/>
            </w:tcBorders>
            <w:tcW w:w="1134" w:type="dxa"/>
            <w:textDirection w:val="lrTb"/>
            <w:noWrap w:val="false"/>
          </w:tcPr>
          <w:p>
            <w:pPr>
              <w:jc w:val="center"/>
              <w:rPr>
                <w:color w:val="000000"/>
                <w:szCs w:val="24"/>
              </w:rPr>
            </w:pPr>
            <w:r>
              <w:rPr>
                <w:color w:val="000000"/>
                <w:szCs w:val="24"/>
              </w:rPr>
            </w:r>
            <w:r>
              <w:rPr>
                <w:color w:val="000000"/>
                <w:szCs w:val="24"/>
              </w:rPr>
            </w:r>
            <w:r>
              <w:rPr>
                <w:color w:val="000000"/>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993" w:type="dxa"/>
            <w:vAlign w:val="center"/>
            <w:textDirection w:val="lrTb"/>
            <w:noWrap/>
          </w:tcPr>
          <w:p>
            <w:pPr>
              <w:jc w:val="center"/>
              <w:rPr>
                <w:color w:val="000000"/>
                <w:szCs w:val="24"/>
              </w:rPr>
            </w:pPr>
            <w:r>
              <w:rPr>
                <w:color w:val="000000"/>
                <w:szCs w:val="24"/>
              </w:rPr>
              <w:t xml:space="preserve"> </w:t>
            </w:r>
            <w:r>
              <w:rPr>
                <w:color w:val="000000"/>
                <w:szCs w:val="24"/>
              </w:rPr>
            </w:r>
            <w:r>
              <w:rPr>
                <w:color w:val="000000"/>
                <w:szCs w:val="24"/>
              </w:rPr>
            </w:r>
          </w:p>
        </w:tc>
        <w:tc>
          <w:tcPr>
            <w:tcBorders>
              <w:top w:val="none" w:color="000000" w:sz="4" w:space="0"/>
              <w:left w:val="single" w:color="000000" w:sz="4" w:space="0"/>
              <w:bottom w:val="single" w:color="000000" w:sz="4" w:space="0"/>
              <w:right w:val="single" w:color="000000" w:sz="4" w:space="0"/>
            </w:tcBorders>
            <w:tcW w:w="1417" w:type="dxa"/>
            <w:textDirection w:val="lrTb"/>
            <w:noWrap w:val="false"/>
          </w:tcPr>
          <w:p>
            <w:pPr>
              <w:jc w:val="center"/>
              <w:rPr>
                <w:color w:val="000000"/>
                <w:szCs w:val="24"/>
              </w:rPr>
            </w:pPr>
            <w:r>
              <w:rPr>
                <w:color w:val="000000"/>
                <w:szCs w:val="24"/>
              </w:rPr>
            </w:r>
            <w:r>
              <w:rPr>
                <w:color w:val="000000"/>
                <w:szCs w:val="24"/>
              </w:rPr>
            </w:r>
            <w:r>
              <w:rPr>
                <w:color w:val="000000"/>
                <w:szCs w:val="24"/>
              </w:rPr>
            </w:r>
          </w:p>
        </w:tc>
      </w:tr>
      <w:tr>
        <w:tblPrEx/>
        <w:trPr>
          <w:trHeight w:val="342"/>
        </w:trPr>
        <w:tc>
          <w:tcPr>
            <w:shd w:val="clear" w:color="ffffff" w:fill="ffffff"/>
            <w:tcBorders>
              <w:top w:val="none" w:color="000000" w:sz="4" w:space="0"/>
              <w:left w:val="single" w:color="000000" w:sz="4" w:space="0"/>
              <w:bottom w:val="single" w:color="000000" w:sz="4" w:space="0"/>
              <w:right w:val="single" w:color="000000" w:sz="4" w:space="0"/>
            </w:tcBorders>
            <w:tcW w:w="561" w:type="dxa"/>
            <w:vAlign w:val="center"/>
            <w:textDirection w:val="lrTb"/>
            <w:noWrap w:val="false"/>
          </w:tcPr>
          <w:p>
            <w:pPr>
              <w:jc w:val="center"/>
              <w:rPr>
                <w:color w:val="000000"/>
                <w:szCs w:val="24"/>
              </w:rPr>
            </w:pPr>
            <w:r>
              <w:rPr>
                <w:color w:val="000000"/>
                <w:szCs w:val="24"/>
              </w:rPr>
              <w:t xml:space="preserve"> </w:t>
            </w:r>
            <w:r>
              <w:rPr>
                <w:color w:val="000000"/>
                <w:szCs w:val="24"/>
              </w:rPr>
            </w:r>
            <w:r>
              <w:rPr>
                <w:color w:val="000000"/>
                <w:szCs w:val="24"/>
              </w:rPr>
            </w:r>
          </w:p>
        </w:tc>
        <w:tc>
          <w:tcPr>
            <w:shd w:val="clear" w:color="ffffff" w:fill="ffffff"/>
            <w:tcBorders>
              <w:top w:val="none" w:color="000000" w:sz="4" w:space="0"/>
              <w:left w:val="none" w:color="000000" w:sz="4" w:space="0"/>
              <w:bottom w:val="single" w:color="000000" w:sz="4" w:space="0"/>
              <w:right w:val="single" w:color="000000" w:sz="4" w:space="0"/>
            </w:tcBorders>
            <w:tcW w:w="1283" w:type="dxa"/>
            <w:vAlign w:val="center"/>
            <w:textDirection w:val="lrTb"/>
            <w:noWrap w:val="false"/>
          </w:tcPr>
          <w:p>
            <w:pPr>
              <w:jc w:val="center"/>
              <w:rPr>
                <w:color w:val="000000"/>
                <w:szCs w:val="24"/>
              </w:rPr>
            </w:pPr>
            <w:r>
              <w:rPr>
                <w:color w:val="000000"/>
                <w:szCs w:val="24"/>
              </w:rPr>
              <w:t xml:space="preserve"> </w:t>
            </w:r>
            <w:r>
              <w:rPr>
                <w:color w:val="000000"/>
                <w:szCs w:val="24"/>
              </w:rPr>
            </w:r>
            <w:r>
              <w:rPr>
                <w:color w:val="000000"/>
                <w:szCs w:val="24"/>
              </w:rPr>
            </w:r>
          </w:p>
        </w:tc>
        <w:tc>
          <w:tcPr>
            <w:shd w:val="clear" w:color="ffffff" w:fill="ffffff"/>
            <w:tcBorders>
              <w:top w:val="none" w:color="000000" w:sz="4" w:space="0"/>
              <w:left w:val="none" w:color="000000" w:sz="4" w:space="0"/>
              <w:bottom w:val="single" w:color="000000" w:sz="4" w:space="0"/>
              <w:right w:val="single" w:color="000000" w:sz="4" w:space="0"/>
            </w:tcBorders>
            <w:tcW w:w="1559" w:type="dxa"/>
            <w:vAlign w:val="center"/>
            <w:textDirection w:val="lrTb"/>
            <w:noWrap w:val="false"/>
          </w:tcPr>
          <w:p>
            <w:pPr>
              <w:rPr>
                <w:color w:val="000000"/>
                <w:szCs w:val="24"/>
              </w:rPr>
            </w:pPr>
            <w:r>
              <w:rPr>
                <w:color w:val="000000"/>
                <w:szCs w:val="24"/>
              </w:rPr>
              <w:t xml:space="preserve"> </w:t>
            </w:r>
            <w:r>
              <w:rPr>
                <w:color w:val="000000"/>
                <w:szCs w:val="24"/>
              </w:rPr>
            </w:r>
            <w:r>
              <w:rPr>
                <w:color w:val="000000"/>
                <w:szCs w:val="24"/>
              </w:rPr>
            </w:r>
          </w:p>
        </w:tc>
        <w:tc>
          <w:tcPr>
            <w:shd w:val="clear" w:color="ffffff" w:fill="ffffff"/>
            <w:tcBorders>
              <w:top w:val="none" w:color="000000" w:sz="4" w:space="0"/>
              <w:left w:val="none" w:color="000000" w:sz="4" w:space="0"/>
              <w:bottom w:val="single" w:color="000000" w:sz="4" w:space="0"/>
              <w:right w:val="single" w:color="000000" w:sz="4" w:space="0"/>
            </w:tcBorders>
            <w:tcW w:w="1418" w:type="dxa"/>
            <w:vAlign w:val="center"/>
            <w:textDirection w:val="lrTb"/>
            <w:noWrap w:val="false"/>
          </w:tcPr>
          <w:p>
            <w:pPr>
              <w:rPr>
                <w:color w:val="000000"/>
                <w:szCs w:val="24"/>
              </w:rPr>
            </w:pPr>
            <w:r>
              <w:rPr>
                <w:color w:val="000000"/>
                <w:szCs w:val="24"/>
              </w:rPr>
              <w:t xml:space="preserve"> </w:t>
            </w:r>
            <w:r>
              <w:rPr>
                <w:color w:val="000000"/>
                <w:szCs w:val="24"/>
              </w:rPr>
            </w:r>
            <w:r>
              <w:rPr>
                <w:color w:val="000000"/>
                <w:szCs w:val="24"/>
              </w:rPr>
            </w:r>
          </w:p>
        </w:tc>
        <w:tc>
          <w:tcPr>
            <w:shd w:val="clear" w:color="ffffff" w:fill="ffffff"/>
            <w:tcBorders>
              <w:top w:val="none" w:color="000000" w:sz="4" w:space="0"/>
              <w:left w:val="none" w:color="000000" w:sz="4" w:space="0"/>
              <w:bottom w:val="single" w:color="000000" w:sz="4" w:space="0"/>
              <w:right w:val="single" w:color="000000" w:sz="4" w:space="0"/>
            </w:tcBorders>
            <w:tcW w:w="708" w:type="dxa"/>
            <w:vAlign w:val="center"/>
            <w:textDirection w:val="lrTb"/>
            <w:noWrap/>
          </w:tcPr>
          <w:p>
            <w:pPr>
              <w:jc w:val="center"/>
              <w:rPr>
                <w:color w:val="000000"/>
                <w:szCs w:val="24"/>
              </w:rPr>
            </w:pPr>
            <w:r>
              <w:rPr>
                <w:color w:val="000000"/>
                <w:szCs w:val="24"/>
              </w:rPr>
              <w:t xml:space="preserve"> </w:t>
            </w:r>
            <w:r>
              <w:rPr>
                <w:color w:val="000000"/>
                <w:szCs w:val="24"/>
              </w:rPr>
            </w:r>
            <w:r>
              <w:rPr>
                <w:color w:val="000000"/>
                <w:szCs w:val="24"/>
              </w:rPr>
            </w:r>
          </w:p>
        </w:tc>
        <w:tc>
          <w:tcPr>
            <w:shd w:val="clear" w:color="ffffff" w:fill="ffffff"/>
            <w:tcBorders>
              <w:top w:val="none" w:color="000000" w:sz="4" w:space="0"/>
              <w:left w:val="none" w:color="000000" w:sz="4" w:space="0"/>
              <w:bottom w:val="single" w:color="000000" w:sz="4" w:space="0"/>
              <w:right w:val="single" w:color="000000" w:sz="4" w:space="0"/>
            </w:tcBorders>
            <w:tcW w:w="567" w:type="dxa"/>
            <w:vAlign w:val="center"/>
            <w:textDirection w:val="lrTb"/>
            <w:noWrap/>
          </w:tcPr>
          <w:p>
            <w:pPr>
              <w:jc w:val="center"/>
              <w:rPr>
                <w:color w:val="000000"/>
                <w:szCs w:val="24"/>
              </w:rPr>
            </w:pPr>
            <w:r>
              <w:rPr>
                <w:color w:val="000000"/>
                <w:szCs w:val="24"/>
              </w:rPr>
              <w:t xml:space="preserve"> </w:t>
            </w:r>
            <w:r>
              <w:rPr>
                <w:color w:val="000000"/>
                <w:szCs w:val="24"/>
              </w:rPr>
            </w:r>
            <w:r>
              <w:rPr>
                <w:color w:val="000000"/>
                <w:szCs w:val="24"/>
              </w:rPr>
            </w:r>
          </w:p>
        </w:tc>
        <w:tc>
          <w:tcPr>
            <w:gridSpan w:val="2"/>
            <w:tcBorders>
              <w:top w:val="none" w:color="000000" w:sz="4" w:space="0"/>
              <w:left w:val="none" w:color="000000" w:sz="4" w:space="0"/>
              <w:bottom w:val="single" w:color="000000" w:sz="4" w:space="0"/>
              <w:right w:val="single" w:color="000000" w:sz="4" w:space="0"/>
            </w:tcBorders>
            <w:tcW w:w="1134" w:type="dxa"/>
            <w:textDirection w:val="lrTb"/>
            <w:noWrap w:val="false"/>
          </w:tcPr>
          <w:p>
            <w:pPr>
              <w:jc w:val="center"/>
              <w:rPr>
                <w:color w:val="000000"/>
                <w:szCs w:val="24"/>
              </w:rPr>
            </w:pPr>
            <w:r>
              <w:rPr>
                <w:color w:val="000000"/>
                <w:szCs w:val="24"/>
              </w:rPr>
            </w:r>
            <w:r>
              <w:rPr>
                <w:color w:val="000000"/>
                <w:szCs w:val="24"/>
              </w:rPr>
            </w:r>
            <w:r>
              <w:rPr>
                <w:color w:val="000000"/>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993" w:type="dxa"/>
            <w:vAlign w:val="center"/>
            <w:textDirection w:val="lrTb"/>
            <w:noWrap/>
          </w:tcPr>
          <w:p>
            <w:pPr>
              <w:jc w:val="center"/>
              <w:rPr>
                <w:color w:val="000000"/>
                <w:szCs w:val="24"/>
              </w:rPr>
            </w:pPr>
            <w:r>
              <w:rPr>
                <w:color w:val="000000"/>
                <w:szCs w:val="24"/>
              </w:rPr>
              <w:t xml:space="preserve"> </w:t>
            </w:r>
            <w:r>
              <w:rPr>
                <w:color w:val="000000"/>
                <w:szCs w:val="24"/>
              </w:rPr>
            </w:r>
            <w:r>
              <w:rPr>
                <w:color w:val="000000"/>
                <w:szCs w:val="24"/>
              </w:rPr>
            </w:r>
          </w:p>
        </w:tc>
        <w:tc>
          <w:tcPr>
            <w:tcBorders>
              <w:top w:val="none" w:color="000000" w:sz="4" w:space="0"/>
              <w:left w:val="single" w:color="000000" w:sz="4" w:space="0"/>
              <w:bottom w:val="single" w:color="000000" w:sz="4" w:space="0"/>
              <w:right w:val="single" w:color="000000" w:sz="4" w:space="0"/>
            </w:tcBorders>
            <w:tcW w:w="1417" w:type="dxa"/>
            <w:textDirection w:val="lrTb"/>
            <w:noWrap w:val="false"/>
          </w:tcPr>
          <w:p>
            <w:pPr>
              <w:jc w:val="center"/>
              <w:rPr>
                <w:color w:val="000000"/>
                <w:szCs w:val="24"/>
              </w:rPr>
            </w:pPr>
            <w:r>
              <w:rPr>
                <w:color w:val="000000"/>
                <w:szCs w:val="24"/>
              </w:rPr>
            </w:r>
            <w:r>
              <w:rPr>
                <w:color w:val="000000"/>
                <w:szCs w:val="24"/>
              </w:rPr>
            </w:r>
            <w:r>
              <w:rPr>
                <w:color w:val="000000"/>
                <w:szCs w:val="24"/>
              </w:rPr>
            </w:r>
          </w:p>
        </w:tc>
      </w:tr>
      <w:tr>
        <w:tblPrEx/>
        <w:trPr>
          <w:trHeight w:val="342"/>
        </w:trPr>
        <w:tc>
          <w:tcPr>
            <w:gridSpan w:val="8"/>
            <w:shd w:val="clear" w:color="ffffff" w:fill="ffffff"/>
            <w:tcBorders>
              <w:top w:val="none" w:color="000000" w:sz="4" w:space="0"/>
              <w:left w:val="single" w:color="000000" w:sz="4" w:space="0"/>
              <w:bottom w:val="single" w:color="000000" w:sz="4" w:space="0"/>
              <w:right w:val="single" w:color="000000" w:sz="4" w:space="0"/>
            </w:tcBorders>
            <w:tcW w:w="7230" w:type="dxa"/>
            <w:vAlign w:val="center"/>
            <w:textDirection w:val="lrTb"/>
            <w:noWrap w:val="false"/>
          </w:tcPr>
          <w:p>
            <w:pPr>
              <w:rPr>
                <w:color w:val="000000"/>
                <w:szCs w:val="24"/>
              </w:rPr>
            </w:pPr>
            <w:r>
              <w:rPr>
                <w:color w:val="000000"/>
                <w:szCs w:val="24"/>
              </w:rPr>
              <w:t xml:space="preserve">Итого без НДС, руб.</w:t>
            </w:r>
            <w:r>
              <w:rPr>
                <w:color w:val="000000"/>
                <w:szCs w:val="24"/>
              </w:rPr>
            </w:r>
            <w:r>
              <w:rPr>
                <w:color w:val="000000"/>
                <w:szCs w:val="24"/>
              </w:rPr>
            </w:r>
          </w:p>
        </w:tc>
        <w:tc>
          <w:tcPr>
            <w:tcBorders>
              <w:top w:val="none" w:color="000000" w:sz="4" w:space="0"/>
              <w:left w:val="single" w:color="000000" w:sz="4" w:space="0"/>
              <w:bottom w:val="single" w:color="000000" w:sz="4" w:space="0"/>
              <w:right w:val="single" w:color="000000" w:sz="4" w:space="0"/>
            </w:tcBorders>
            <w:tcW w:w="993" w:type="dxa"/>
            <w:textDirection w:val="lrTb"/>
            <w:noWrap w:val="false"/>
          </w:tcPr>
          <w:p>
            <w:pPr>
              <w:jc w:val="center"/>
              <w:rPr>
                <w:color w:val="000000"/>
                <w:szCs w:val="24"/>
              </w:rPr>
            </w:pPr>
            <w:r>
              <w:rPr>
                <w:color w:val="000000"/>
                <w:szCs w:val="24"/>
              </w:rPr>
            </w:r>
            <w:r>
              <w:rPr>
                <w:color w:val="000000"/>
                <w:szCs w:val="24"/>
              </w:rPr>
            </w:r>
            <w:r>
              <w:rPr>
                <w:color w:val="000000"/>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1417" w:type="dxa"/>
            <w:vAlign w:val="center"/>
            <w:textDirection w:val="lrTb"/>
            <w:noWrap/>
          </w:tcPr>
          <w:p>
            <w:pPr>
              <w:jc w:val="center"/>
              <w:rPr>
                <w:color w:val="000000"/>
                <w:szCs w:val="24"/>
              </w:rPr>
            </w:pPr>
            <w:r>
              <w:rPr>
                <w:color w:val="000000"/>
                <w:szCs w:val="24"/>
              </w:rPr>
            </w:r>
            <w:r>
              <w:rPr>
                <w:color w:val="000000"/>
                <w:szCs w:val="24"/>
              </w:rPr>
            </w:r>
            <w:r>
              <w:rPr>
                <w:color w:val="000000"/>
                <w:szCs w:val="24"/>
              </w:rPr>
            </w:r>
          </w:p>
        </w:tc>
      </w:tr>
      <w:tr>
        <w:tblPrEx/>
        <w:trPr>
          <w:trHeight w:val="342"/>
        </w:trPr>
        <w:tc>
          <w:tcPr>
            <w:gridSpan w:val="8"/>
            <w:shd w:val="clear" w:color="ffffff" w:fill="ffffff"/>
            <w:tcBorders>
              <w:top w:val="none" w:color="000000" w:sz="4" w:space="0"/>
              <w:left w:val="single" w:color="000000" w:sz="4" w:space="0"/>
              <w:bottom w:val="single" w:color="000000" w:sz="4" w:space="0"/>
              <w:right w:val="single" w:color="000000" w:sz="4" w:space="0"/>
            </w:tcBorders>
            <w:tcW w:w="7230" w:type="dxa"/>
            <w:vAlign w:val="center"/>
            <w:textDirection w:val="lrTb"/>
            <w:noWrap w:val="false"/>
          </w:tcPr>
          <w:p>
            <w:pPr>
              <w:rPr>
                <w:color w:val="000000"/>
                <w:szCs w:val="24"/>
              </w:rPr>
            </w:pPr>
            <w:r>
              <w:rPr>
                <w:color w:val="000000"/>
                <w:szCs w:val="24"/>
              </w:rPr>
              <w:t xml:space="preserve">НДС (22%)</w:t>
            </w:r>
            <w:r>
              <w:rPr>
                <w:color w:val="000000"/>
                <w:szCs w:val="24"/>
              </w:rPr>
            </w:r>
            <w:r>
              <w:rPr>
                <w:color w:val="000000"/>
                <w:szCs w:val="24"/>
              </w:rPr>
            </w:r>
          </w:p>
        </w:tc>
        <w:tc>
          <w:tcPr>
            <w:tcBorders>
              <w:top w:val="none" w:color="000000" w:sz="4" w:space="0"/>
              <w:left w:val="single" w:color="000000" w:sz="4" w:space="0"/>
              <w:bottom w:val="single" w:color="000000" w:sz="4" w:space="0"/>
              <w:right w:val="single" w:color="000000" w:sz="4" w:space="0"/>
            </w:tcBorders>
            <w:tcW w:w="993" w:type="dxa"/>
            <w:textDirection w:val="lrTb"/>
            <w:noWrap w:val="false"/>
          </w:tcPr>
          <w:p>
            <w:pPr>
              <w:jc w:val="center"/>
              <w:rPr>
                <w:color w:val="000000"/>
                <w:szCs w:val="24"/>
              </w:rPr>
            </w:pPr>
            <w:r>
              <w:rPr>
                <w:color w:val="000000"/>
                <w:szCs w:val="24"/>
              </w:rPr>
            </w:r>
            <w:r>
              <w:rPr>
                <w:color w:val="000000"/>
                <w:szCs w:val="24"/>
              </w:rPr>
            </w:r>
            <w:r>
              <w:rPr>
                <w:color w:val="000000"/>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1417" w:type="dxa"/>
            <w:vAlign w:val="center"/>
            <w:textDirection w:val="lrTb"/>
            <w:noWrap/>
          </w:tcPr>
          <w:p>
            <w:pPr>
              <w:jc w:val="center"/>
              <w:rPr>
                <w:color w:val="000000"/>
                <w:szCs w:val="24"/>
              </w:rPr>
            </w:pPr>
            <w:r>
              <w:rPr>
                <w:color w:val="000000"/>
                <w:szCs w:val="24"/>
              </w:rPr>
            </w:r>
            <w:r>
              <w:rPr>
                <w:color w:val="000000"/>
                <w:szCs w:val="24"/>
              </w:rPr>
            </w:r>
            <w:r>
              <w:rPr>
                <w:color w:val="000000"/>
                <w:szCs w:val="24"/>
              </w:rPr>
            </w:r>
          </w:p>
        </w:tc>
      </w:tr>
      <w:tr>
        <w:tblPrEx/>
        <w:trPr>
          <w:trHeight w:val="342"/>
        </w:trPr>
        <w:tc>
          <w:tcPr>
            <w:gridSpan w:val="8"/>
            <w:shd w:val="clear" w:color="ffffff" w:fill="ffffff"/>
            <w:tcBorders>
              <w:top w:val="none" w:color="000000" w:sz="4" w:space="0"/>
              <w:left w:val="single" w:color="000000" w:sz="4" w:space="0"/>
              <w:bottom w:val="single" w:color="000000" w:sz="4" w:space="0"/>
              <w:right w:val="single" w:color="000000" w:sz="4" w:space="0"/>
            </w:tcBorders>
            <w:tcW w:w="7230" w:type="dxa"/>
            <w:vAlign w:val="center"/>
            <w:textDirection w:val="lrTb"/>
            <w:noWrap w:val="false"/>
          </w:tcPr>
          <w:p>
            <w:pPr>
              <w:rPr>
                <w:color w:val="000000"/>
                <w:szCs w:val="24"/>
              </w:rPr>
            </w:pPr>
            <w:r>
              <w:rPr>
                <w:color w:val="000000"/>
                <w:szCs w:val="24"/>
              </w:rPr>
              <w:t xml:space="preserve">Итого с НДС, руб.</w:t>
            </w:r>
            <w:r>
              <w:rPr>
                <w:color w:val="000000"/>
                <w:szCs w:val="24"/>
              </w:rPr>
            </w:r>
            <w:r>
              <w:rPr>
                <w:color w:val="000000"/>
                <w:szCs w:val="24"/>
              </w:rPr>
            </w:r>
          </w:p>
        </w:tc>
        <w:tc>
          <w:tcPr>
            <w:tcBorders>
              <w:top w:val="none" w:color="000000" w:sz="4" w:space="0"/>
              <w:left w:val="single" w:color="000000" w:sz="4" w:space="0"/>
              <w:bottom w:val="single" w:color="000000" w:sz="4" w:space="0"/>
              <w:right w:val="single" w:color="000000" w:sz="4" w:space="0"/>
            </w:tcBorders>
            <w:tcW w:w="993" w:type="dxa"/>
            <w:textDirection w:val="lrTb"/>
            <w:noWrap w:val="false"/>
          </w:tcPr>
          <w:p>
            <w:pPr>
              <w:jc w:val="center"/>
              <w:rPr>
                <w:color w:val="000000"/>
                <w:szCs w:val="24"/>
              </w:rPr>
            </w:pPr>
            <w:r>
              <w:rPr>
                <w:color w:val="000000"/>
                <w:szCs w:val="24"/>
              </w:rPr>
            </w:r>
            <w:r>
              <w:rPr>
                <w:color w:val="000000"/>
                <w:szCs w:val="24"/>
              </w:rPr>
            </w:r>
            <w:r>
              <w:rPr>
                <w:color w:val="000000"/>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1417" w:type="dxa"/>
            <w:vAlign w:val="center"/>
            <w:textDirection w:val="lrTb"/>
            <w:noWrap/>
          </w:tcPr>
          <w:p>
            <w:pPr>
              <w:jc w:val="center"/>
              <w:rPr>
                <w:color w:val="000000"/>
                <w:szCs w:val="24"/>
              </w:rPr>
            </w:pPr>
            <w:r>
              <w:rPr>
                <w:color w:val="000000"/>
                <w:szCs w:val="24"/>
              </w:rPr>
            </w:r>
            <w:r>
              <w:rPr>
                <w:color w:val="000000"/>
                <w:szCs w:val="24"/>
              </w:rPr>
            </w:r>
            <w:r>
              <w:rPr>
                <w:color w:val="000000"/>
                <w:szCs w:val="24"/>
              </w:rPr>
            </w:r>
          </w:p>
        </w:tc>
      </w:tr>
      <w:tr>
        <w:tblPrEx/>
        <w:trPr>
          <w:trHeight w:val="330"/>
        </w:trPr>
        <w:tc>
          <w:tcPr>
            <w:shd w:val="clear" w:color="ffffff" w:fill="ffffff"/>
            <w:tcBorders>
              <w:top w:val="none" w:color="000000" w:sz="4" w:space="0"/>
              <w:left w:val="none" w:color="000000" w:sz="4" w:space="0"/>
              <w:bottom w:val="none" w:color="000000" w:sz="4" w:space="0"/>
              <w:right w:val="none" w:color="000000" w:sz="4" w:space="0"/>
            </w:tcBorders>
            <w:tcW w:w="561" w:type="dxa"/>
            <w:vAlign w:val="bottom"/>
            <w:textDirection w:val="lrTb"/>
            <w:noWrap/>
          </w:tcPr>
          <w:p>
            <w:pPr>
              <w:rPr>
                <w:color w:val="000000"/>
                <w:sz w:val="22"/>
                <w:szCs w:val="22"/>
              </w:rPr>
            </w:pPr>
            <w:r>
              <w:rPr>
                <w:color w:val="000000"/>
                <w:sz w:val="22"/>
                <w:szCs w:val="22"/>
              </w:rPr>
            </w:r>
            <w:r>
              <w:rPr>
                <w:color w:val="000000"/>
                <w:sz w:val="22"/>
                <w:szCs w:val="22"/>
              </w:rPr>
            </w:r>
            <w:r>
              <w:rPr>
                <w:color w:val="000000"/>
                <w:sz w:val="22"/>
                <w:szCs w:val="22"/>
              </w:rPr>
            </w:r>
          </w:p>
        </w:tc>
        <w:tc>
          <w:tcPr>
            <w:shd w:val="clear" w:color="ffffff" w:fill="ffffff"/>
            <w:tcBorders>
              <w:top w:val="none" w:color="000000" w:sz="4" w:space="0"/>
              <w:left w:val="none" w:color="000000" w:sz="4" w:space="0"/>
              <w:bottom w:val="none" w:color="000000" w:sz="4" w:space="0"/>
              <w:right w:val="none" w:color="000000" w:sz="4" w:space="0"/>
            </w:tcBorders>
            <w:tcW w:w="1283" w:type="dxa"/>
            <w:vAlign w:val="bottom"/>
            <w:textDirection w:val="lrTb"/>
            <w:noWrap/>
          </w:tcPr>
          <w:p>
            <w:r/>
            <w:r/>
          </w:p>
        </w:tc>
        <w:tc>
          <w:tcPr>
            <w:shd w:val="clear" w:color="ffffff" w:fill="ffffff"/>
            <w:tcBorders>
              <w:top w:val="none" w:color="000000" w:sz="4" w:space="0"/>
              <w:left w:val="none" w:color="000000" w:sz="4" w:space="0"/>
              <w:bottom w:val="none" w:color="000000" w:sz="4" w:space="0"/>
              <w:right w:val="none" w:color="000000" w:sz="4" w:space="0"/>
            </w:tcBorders>
            <w:tcW w:w="1559" w:type="dxa"/>
            <w:vAlign w:val="bottom"/>
            <w:textDirection w:val="lrTb"/>
            <w:noWrap/>
          </w:tcPr>
          <w:p>
            <w:r/>
            <w:r/>
          </w:p>
        </w:tc>
        <w:tc>
          <w:tcPr>
            <w:shd w:val="clear" w:color="ffffff" w:fill="ffffff"/>
            <w:tcBorders>
              <w:top w:val="none" w:color="000000" w:sz="4" w:space="0"/>
              <w:left w:val="none" w:color="000000" w:sz="4" w:space="0"/>
              <w:bottom w:val="none" w:color="000000" w:sz="4" w:space="0"/>
              <w:right w:val="none" w:color="000000" w:sz="4" w:space="0"/>
            </w:tcBorders>
            <w:tcW w:w="1418" w:type="dxa"/>
            <w:vAlign w:val="bottom"/>
            <w:textDirection w:val="lrTb"/>
            <w:noWrap/>
          </w:tcPr>
          <w:p>
            <w:r/>
            <w:r/>
          </w:p>
        </w:tc>
        <w:tc>
          <w:tcPr>
            <w:shd w:val="clear" w:color="ffffff" w:fill="ffffff"/>
            <w:tcBorders>
              <w:top w:val="none" w:color="000000" w:sz="4" w:space="0"/>
              <w:left w:val="none" w:color="000000" w:sz="4" w:space="0"/>
              <w:bottom w:val="none" w:color="000000" w:sz="4" w:space="0"/>
              <w:right w:val="none" w:color="000000" w:sz="4" w:space="0"/>
            </w:tcBorders>
            <w:tcW w:w="708" w:type="dxa"/>
            <w:vAlign w:val="bottom"/>
            <w:textDirection w:val="lrTb"/>
            <w:noWrap/>
          </w:tcPr>
          <w:p>
            <w:r/>
            <w:r/>
          </w:p>
        </w:tc>
        <w:tc>
          <w:tcPr>
            <w:shd w:val="clear" w:color="ffffff" w:fill="ffffff"/>
            <w:tcBorders>
              <w:top w:val="none" w:color="000000" w:sz="4" w:space="0"/>
              <w:left w:val="none" w:color="000000" w:sz="4" w:space="0"/>
              <w:bottom w:val="none" w:color="000000" w:sz="4" w:space="0"/>
              <w:right w:val="none" w:color="000000" w:sz="4" w:space="0"/>
            </w:tcBorders>
            <w:tcW w:w="567" w:type="dxa"/>
            <w:vAlign w:val="bottom"/>
            <w:textDirection w:val="lrTb"/>
            <w:noWrap/>
          </w:tcPr>
          <w:p>
            <w:r/>
            <w:r/>
          </w:p>
        </w:tc>
        <w:tc>
          <w:tcPr>
            <w:gridSpan w:val="2"/>
            <w:tcBorders>
              <w:top w:val="none" w:color="000000" w:sz="4" w:space="0"/>
              <w:left w:val="none" w:color="000000" w:sz="4" w:space="0"/>
              <w:bottom w:val="none" w:color="000000" w:sz="4" w:space="0"/>
              <w:right w:val="none" w:color="000000" w:sz="4" w:space="0"/>
            </w:tcBorders>
            <w:tcW w:w="1134" w:type="dxa"/>
            <w:textDirection w:val="lrTb"/>
            <w:noWrap w:val="false"/>
          </w:tcPr>
          <w:p>
            <w:r/>
            <w:r/>
          </w:p>
        </w:tc>
        <w:tc>
          <w:tcPr>
            <w:shd w:val="clear" w:color="ffffff" w:fill="ffffff"/>
            <w:tcBorders>
              <w:top w:val="none" w:color="000000" w:sz="4" w:space="0"/>
              <w:left w:val="none" w:color="000000" w:sz="4" w:space="0"/>
              <w:bottom w:val="none" w:color="000000" w:sz="4" w:space="0"/>
              <w:right w:val="none" w:color="000000" w:sz="4" w:space="0"/>
            </w:tcBorders>
            <w:tcW w:w="993" w:type="dxa"/>
            <w:vAlign w:val="bottom"/>
            <w:textDirection w:val="lrTb"/>
            <w:noWrap/>
          </w:tcPr>
          <w:p>
            <w:r/>
            <w:r/>
          </w:p>
        </w:tc>
        <w:tc>
          <w:tcPr>
            <w:tcBorders>
              <w:top w:val="none" w:color="000000" w:sz="4" w:space="0"/>
              <w:left w:val="none" w:color="000000" w:sz="4" w:space="0"/>
              <w:bottom w:val="none" w:color="000000" w:sz="4" w:space="0"/>
              <w:right w:val="none" w:color="000000" w:sz="4" w:space="0"/>
            </w:tcBorders>
            <w:tcW w:w="1417" w:type="dxa"/>
            <w:textDirection w:val="lrTb"/>
            <w:noWrap w:val="false"/>
          </w:tcPr>
          <w:p>
            <w:r/>
            <w:r/>
          </w:p>
        </w:tc>
      </w:tr>
      <w:tr>
        <w:tblPrEx/>
        <w:trPr>
          <w:gridAfter w:val="1"/>
          <w:trHeight w:val="300"/>
        </w:trPr>
        <w:tc>
          <w:tcPr>
            <w:shd w:val="clear" w:color="ffffff" w:fill="ffffff"/>
            <w:tcBorders>
              <w:top w:val="none" w:color="000000" w:sz="4" w:space="0"/>
              <w:left w:val="none" w:color="000000" w:sz="4" w:space="0"/>
              <w:bottom w:val="none" w:color="000000" w:sz="4" w:space="0"/>
              <w:right w:val="none" w:color="000000" w:sz="4" w:space="0"/>
            </w:tcBorders>
            <w:tcW w:w="561" w:type="dxa"/>
            <w:vAlign w:val="bottom"/>
            <w:textDirection w:val="lrTb"/>
            <w:noWrap/>
          </w:tcPr>
          <w:p>
            <w:r/>
            <w:r/>
          </w:p>
        </w:tc>
        <w:tc>
          <w:tcPr>
            <w:gridSpan w:val="6"/>
            <w:shd w:val="clear" w:color="ffffff" w:fill="ffffff"/>
            <w:tcBorders>
              <w:top w:val="none" w:color="000000" w:sz="4" w:space="0"/>
              <w:left w:val="none" w:color="000000" w:sz="4" w:space="0"/>
              <w:bottom w:val="none" w:color="000000" w:sz="4" w:space="0"/>
              <w:right w:val="none" w:color="000000" w:sz="4" w:space="0"/>
            </w:tcBorders>
            <w:tcW w:w="6350" w:type="dxa"/>
            <w:vAlign w:val="bottom"/>
            <w:textDirection w:val="lrTb"/>
            <w:noWrap/>
          </w:tcPr>
          <w:p>
            <w:pPr>
              <w:rPr>
                <w:color w:val="000000"/>
                <w:sz w:val="22"/>
                <w:szCs w:val="22"/>
              </w:rPr>
            </w:pPr>
            <w:r>
              <w:rPr>
                <w:color w:val="000000"/>
                <w:sz w:val="22"/>
                <w:szCs w:val="22"/>
              </w:rPr>
            </w:r>
            <w:r>
              <w:rPr>
                <w:color w:val="000000"/>
                <w:sz w:val="22"/>
                <w:szCs w:val="22"/>
              </w:rPr>
            </w:r>
            <w:r>
              <w:rPr>
                <w:color w:val="000000"/>
                <w:sz w:val="22"/>
                <w:szCs w:val="22"/>
              </w:rPr>
            </w:r>
          </w:p>
        </w:tc>
        <w:tc>
          <w:tcPr>
            <w:tcBorders>
              <w:top w:val="none" w:color="000000" w:sz="4" w:space="0"/>
              <w:left w:val="none" w:color="000000" w:sz="4" w:space="0"/>
              <w:bottom w:val="none" w:color="000000" w:sz="4" w:space="0"/>
              <w:right w:val="none" w:color="000000" w:sz="4" w:space="0"/>
            </w:tcBorders>
            <w:tcW w:w="319" w:type="dxa"/>
            <w:textDirection w:val="lrTb"/>
            <w:noWrap w:val="false"/>
          </w:tcPr>
          <w:p>
            <w:r/>
            <w:r/>
          </w:p>
        </w:tc>
        <w:tc>
          <w:tcPr>
            <w:tcBorders>
              <w:top w:val="none" w:color="000000" w:sz="4" w:space="0"/>
              <w:left w:val="none" w:color="000000" w:sz="4" w:space="0"/>
              <w:bottom w:val="none" w:color="000000" w:sz="4" w:space="0"/>
              <w:right w:val="none" w:color="000000" w:sz="4" w:space="0"/>
            </w:tcBorders>
            <w:tcW w:w="993" w:type="dxa"/>
            <w:textDirection w:val="lrTb"/>
            <w:noWrap w:val="false"/>
          </w:tcPr>
          <w:p>
            <w:r/>
            <w:r/>
          </w:p>
        </w:tc>
      </w:tr>
    </w:tbl>
    <w:p>
      <w:pPr>
        <w:jc w:val="both"/>
        <w:rPr>
          <w:i/>
          <w:szCs w:val="24"/>
        </w:rPr>
      </w:pPr>
      <w:r>
        <w:rPr>
          <w:i/>
          <w:szCs w:val="24"/>
        </w:rPr>
        <w:t xml:space="preserve">. </w:t>
      </w:r>
      <w:r>
        <w:rPr>
          <w:i/>
          <w:szCs w:val="24"/>
        </w:rPr>
      </w:r>
      <w:r>
        <w:rPr>
          <w:i/>
          <w:szCs w:val="24"/>
        </w:rPr>
      </w:r>
    </w:p>
    <w:p>
      <w:pPr>
        <w:spacing w:line="259" w:lineRule="auto"/>
        <w:rPr>
          <w:rFonts w:eastAsia="Calibri"/>
          <w:b/>
          <w:szCs w:val="24"/>
          <w:lang w:eastAsia="en-US"/>
        </w:rPr>
      </w:pPr>
      <w:r>
        <w:rPr>
          <w:rFonts w:eastAsia="Calibri"/>
          <w:b/>
          <w:szCs w:val="24"/>
          <w:lang w:eastAsia="en-US"/>
        </w:rPr>
      </w:r>
      <w:r>
        <w:rPr>
          <w:rFonts w:eastAsia="Calibri"/>
          <w:b/>
          <w:szCs w:val="24"/>
          <w:lang w:eastAsia="en-US"/>
        </w:rPr>
      </w:r>
      <w:r>
        <w:rPr>
          <w:rFonts w:eastAsia="Calibri"/>
          <w:b/>
          <w:szCs w:val="24"/>
          <w:lang w:eastAsia="en-US"/>
        </w:rPr>
      </w:r>
    </w:p>
    <w:p>
      <w:pPr>
        <w:spacing w:line="259" w:lineRule="auto"/>
        <w:rPr>
          <w:rFonts w:eastAsia="Calibri"/>
          <w:b/>
          <w:szCs w:val="24"/>
          <w:lang w:eastAsia="en-US"/>
        </w:rPr>
      </w:pPr>
      <w:r>
        <w:rPr>
          <w:rFonts w:eastAsia="Calibri"/>
          <w:b/>
          <w:szCs w:val="24"/>
          <w:lang w:eastAsia="en-US"/>
        </w:rPr>
      </w:r>
      <w:r>
        <w:rPr>
          <w:rFonts w:eastAsia="Calibri"/>
          <w:b/>
          <w:szCs w:val="24"/>
          <w:lang w:eastAsia="en-US"/>
        </w:rPr>
      </w:r>
      <w:r>
        <w:rPr>
          <w:rFonts w:eastAsia="Calibri"/>
          <w:b/>
          <w:szCs w:val="24"/>
          <w:lang w:eastAsia="en-US"/>
        </w:rPr>
      </w:r>
    </w:p>
    <w:p>
      <w:pPr>
        <w:jc w:val="center"/>
        <w:rPr>
          <w:bCs/>
          <w:szCs w:val="24"/>
        </w:rPr>
        <w:outlineLvl w:val="0"/>
      </w:pPr>
      <w:r>
        <w:rPr>
          <w:bCs/>
          <w:szCs w:val="24"/>
        </w:rPr>
      </w:r>
      <w:r>
        <w:rPr>
          <w:bCs/>
          <w:szCs w:val="24"/>
        </w:rPr>
      </w:r>
      <w:r>
        <w:rPr>
          <w:bCs/>
          <w:szCs w:val="24"/>
        </w:rPr>
      </w:r>
    </w:p>
    <w:tbl>
      <w:tblPr>
        <w:tblW w:w="9815" w:type="dxa"/>
        <w:tblInd w:w="-176" w:type="dxa"/>
        <w:tblLook w:val="04A0" w:firstRow="1" w:lastRow="0" w:firstColumn="1" w:lastColumn="0" w:noHBand="0" w:noVBand="1"/>
      </w:tblPr>
      <w:tblGrid>
        <w:gridCol w:w="4996"/>
        <w:gridCol w:w="4819"/>
      </w:tblGrid>
      <w:tr>
        <w:tblPrEx/>
        <w:trPr/>
        <w:tc>
          <w:tcPr>
            <w:shd w:val="clear" w:color="ffffff" w:fill="ffffff"/>
            <w:tcW w:w="4996" w:type="dxa"/>
            <w:textDirection w:val="lrTb"/>
            <w:noWrap w:val="false"/>
          </w:tcPr>
          <w:p>
            <w:pPr>
              <w:rPr>
                <w:szCs w:val="24"/>
              </w:rPr>
            </w:pPr>
            <w:r>
              <w:rPr>
                <w:szCs w:val="24"/>
              </w:rPr>
              <w:t xml:space="preserve">Покупатель:</w:t>
            </w:r>
            <w:r>
              <w:rPr>
                <w:szCs w:val="24"/>
              </w:rPr>
            </w:r>
            <w:r>
              <w:rPr>
                <w:szCs w:val="24"/>
              </w:rPr>
            </w:r>
          </w:p>
          <w:p>
            <w:pPr>
              <w:rPr>
                <w:szCs w:val="24"/>
              </w:rPr>
            </w:pPr>
            <w:r>
              <w:rPr>
                <w:szCs w:val="24"/>
              </w:rPr>
              <w:t xml:space="preserve">АО «ДГК»</w:t>
            </w:r>
            <w:r>
              <w:rPr>
                <w:szCs w:val="24"/>
              </w:rPr>
            </w:r>
            <w:r>
              <w:rPr>
                <w:szCs w:val="24"/>
              </w:rPr>
            </w:r>
          </w:p>
          <w:p>
            <w:pPr>
              <w:rPr>
                <w:szCs w:val="24"/>
              </w:rPr>
            </w:pPr>
            <w:r>
              <w:rPr>
                <w:szCs w:val="24"/>
              </w:rPr>
            </w:r>
            <w:r>
              <w:rPr>
                <w:szCs w:val="24"/>
              </w:rPr>
            </w:r>
            <w:r>
              <w:rPr>
                <w:szCs w:val="24"/>
              </w:rPr>
            </w:r>
          </w:p>
          <w:p>
            <w:pPr>
              <w:rPr>
                <w:szCs w:val="24"/>
              </w:rPr>
            </w:pPr>
            <w:r>
              <w:rPr>
                <w:szCs w:val="24"/>
              </w:rPr>
              <w:t xml:space="preserve">_____________________/_____________</w:t>
            </w:r>
            <w:r>
              <w:rPr>
                <w:szCs w:val="24"/>
              </w:rPr>
            </w:r>
            <w:r>
              <w:rPr>
                <w:szCs w:val="24"/>
              </w:rPr>
            </w:r>
          </w:p>
          <w:p>
            <w:pPr>
              <w:rPr>
                <w:szCs w:val="24"/>
              </w:rPr>
            </w:pPr>
            <w:r>
              <w:rPr>
                <w:szCs w:val="24"/>
              </w:rPr>
            </w:r>
            <w:r>
              <w:rPr>
                <w:szCs w:val="24"/>
              </w:rPr>
            </w:r>
            <w:r>
              <w:rPr>
                <w:szCs w:val="24"/>
              </w:rPr>
            </w:r>
          </w:p>
        </w:tc>
        <w:tc>
          <w:tcPr>
            <w:shd w:val="clear" w:color="ffffff" w:fill="ffffff"/>
            <w:tcW w:w="4819" w:type="dxa"/>
            <w:textDirection w:val="lrTb"/>
            <w:noWrap w:val="false"/>
          </w:tcPr>
          <w:p>
            <w:pPr>
              <w:ind w:firstLine="34"/>
              <w:rPr>
                <w:szCs w:val="24"/>
              </w:rPr>
            </w:pPr>
            <w:r>
              <w:rPr>
                <w:szCs w:val="24"/>
              </w:rPr>
              <w:t xml:space="preserve">Поставщик:</w:t>
            </w:r>
            <w:r>
              <w:rPr>
                <w:szCs w:val="24"/>
              </w:rPr>
            </w:r>
            <w:r>
              <w:rPr>
                <w:szCs w:val="24"/>
              </w:rPr>
            </w:r>
          </w:p>
          <w:p>
            <w:pPr>
              <w:ind w:firstLine="34"/>
              <w:rPr>
                <w:szCs w:val="24"/>
              </w:rPr>
            </w:pPr>
            <w:r>
              <w:rPr>
                <w:szCs w:val="24"/>
              </w:rPr>
            </w:r>
            <w:r>
              <w:rPr>
                <w:szCs w:val="24"/>
              </w:rPr>
            </w:r>
            <w:r>
              <w:rPr>
                <w:szCs w:val="24"/>
              </w:rPr>
            </w:r>
          </w:p>
          <w:p>
            <w:pPr>
              <w:ind w:firstLine="34"/>
              <w:rPr>
                <w:szCs w:val="24"/>
              </w:rPr>
            </w:pPr>
            <w:r>
              <w:rPr>
                <w:szCs w:val="24"/>
              </w:rPr>
            </w:r>
            <w:r>
              <w:rPr>
                <w:szCs w:val="24"/>
              </w:rPr>
            </w:r>
            <w:r>
              <w:rPr>
                <w:szCs w:val="24"/>
              </w:rPr>
            </w:r>
          </w:p>
          <w:p>
            <w:pPr>
              <w:rPr>
                <w:szCs w:val="24"/>
              </w:rPr>
            </w:pPr>
            <w:r>
              <w:rPr>
                <w:szCs w:val="24"/>
              </w:rPr>
              <w:t xml:space="preserve">_____________________/_____________</w:t>
            </w:r>
            <w:r>
              <w:rPr>
                <w:szCs w:val="24"/>
              </w:rPr>
            </w:r>
            <w:r>
              <w:rPr>
                <w:szCs w:val="24"/>
              </w:rPr>
            </w:r>
          </w:p>
          <w:p>
            <w:pPr>
              <w:ind w:firstLine="33"/>
              <w:rPr>
                <w:szCs w:val="24"/>
              </w:rPr>
            </w:pPr>
            <w:r>
              <w:rPr>
                <w:szCs w:val="24"/>
              </w:rPr>
            </w:r>
            <w:r>
              <w:rPr>
                <w:szCs w:val="24"/>
              </w:rPr>
            </w:r>
            <w:r>
              <w:rPr>
                <w:szCs w:val="24"/>
              </w:rPr>
            </w:r>
          </w:p>
        </w:tc>
      </w:tr>
    </w:tbl>
    <w:p>
      <w:pPr>
        <w:spacing w:line="259" w:lineRule="auto"/>
        <w:rPr>
          <w:rFonts w:eastAsia="Calibri"/>
          <w:b/>
          <w:szCs w:val="24"/>
          <w:lang w:eastAsia="en-US"/>
        </w:rPr>
      </w:pPr>
      <w:r>
        <w:rPr>
          <w:rFonts w:eastAsia="Calibri"/>
          <w:b/>
          <w:szCs w:val="24"/>
          <w:lang w:eastAsia="en-US"/>
        </w:rPr>
      </w:r>
      <w:r>
        <w:rPr>
          <w:rFonts w:eastAsia="Calibri"/>
          <w:b/>
          <w:szCs w:val="24"/>
          <w:lang w:eastAsia="en-US"/>
        </w:rPr>
      </w:r>
      <w:r>
        <w:rPr>
          <w:rFonts w:eastAsia="Calibri"/>
          <w:b/>
          <w:szCs w:val="24"/>
          <w:lang w:eastAsia="en-US"/>
        </w:rPr>
      </w:r>
    </w:p>
    <w:p>
      <w:pPr>
        <w:spacing w:line="259" w:lineRule="auto"/>
        <w:rPr>
          <w:rFonts w:eastAsia="Calibri"/>
          <w:b/>
          <w:szCs w:val="24"/>
          <w:lang w:eastAsia="en-US"/>
        </w:rPr>
      </w:pPr>
      <w:r>
        <w:rPr>
          <w:rFonts w:eastAsia="Calibri"/>
          <w:b/>
          <w:szCs w:val="24"/>
          <w:lang w:eastAsia="en-US"/>
        </w:rPr>
      </w:r>
      <w:r>
        <w:rPr>
          <w:rFonts w:eastAsia="Calibri"/>
          <w:b/>
          <w:szCs w:val="24"/>
          <w:lang w:eastAsia="en-US"/>
        </w:rPr>
      </w:r>
      <w:r>
        <w:rPr>
          <w:rFonts w:eastAsia="Calibri"/>
          <w:b/>
          <w:szCs w:val="24"/>
          <w:lang w:eastAsia="en-US"/>
        </w:rPr>
      </w:r>
    </w:p>
    <w:p>
      <w:pPr>
        <w:jc w:val="center"/>
        <w:spacing w:line="259" w:lineRule="auto"/>
        <w:rPr>
          <w:rFonts w:eastAsia="Calibri"/>
          <w:b/>
          <w:szCs w:val="24"/>
          <w:lang w:eastAsia="en-US"/>
        </w:rPr>
      </w:pPr>
      <w:r>
        <w:rPr>
          <w:rFonts w:eastAsia="Calibri"/>
          <w:b/>
          <w:szCs w:val="24"/>
          <w:lang w:eastAsia="en-US"/>
        </w:rPr>
      </w:r>
      <w:r>
        <w:rPr>
          <w:rFonts w:eastAsia="Calibri"/>
          <w:b/>
          <w:szCs w:val="24"/>
          <w:lang w:eastAsia="en-US"/>
        </w:rPr>
      </w:r>
      <w:r>
        <w:rPr>
          <w:rFonts w:eastAsia="Calibri"/>
          <w:b/>
          <w:szCs w:val="24"/>
          <w:lang w:eastAsia="en-US"/>
        </w:rPr>
      </w:r>
    </w:p>
    <w:p>
      <w:pPr>
        <w:jc w:val="center"/>
        <w:spacing w:line="259" w:lineRule="auto"/>
        <w:rPr>
          <w:rFonts w:eastAsia="Calibri"/>
          <w:b/>
          <w:szCs w:val="24"/>
          <w:lang w:eastAsia="en-US"/>
        </w:rPr>
      </w:pPr>
      <w:r>
        <w:rPr>
          <w:rFonts w:eastAsia="Calibri"/>
          <w:b/>
          <w:szCs w:val="24"/>
          <w:lang w:eastAsia="en-US"/>
        </w:rPr>
      </w:r>
      <w:r>
        <w:rPr>
          <w:rFonts w:eastAsia="Calibri"/>
          <w:b/>
          <w:szCs w:val="24"/>
          <w:lang w:eastAsia="en-US"/>
        </w:rPr>
      </w:r>
      <w:r>
        <w:rPr>
          <w:rFonts w:eastAsia="Calibri"/>
          <w:b/>
          <w:szCs w:val="24"/>
          <w:lang w:eastAsia="en-US"/>
        </w:rPr>
      </w:r>
    </w:p>
    <w:p>
      <w:pPr>
        <w:jc w:val="center"/>
        <w:spacing w:line="259" w:lineRule="auto"/>
        <w:rPr>
          <w:rFonts w:eastAsia="Calibri"/>
          <w:b/>
          <w:szCs w:val="24"/>
          <w:lang w:eastAsia="en-US"/>
        </w:rPr>
      </w:pPr>
      <w:r>
        <w:rPr>
          <w:rFonts w:eastAsia="Calibri"/>
          <w:b/>
          <w:szCs w:val="24"/>
          <w:lang w:eastAsia="en-US"/>
        </w:rPr>
      </w:r>
      <w:r>
        <w:rPr>
          <w:rFonts w:eastAsia="Calibri"/>
          <w:b/>
          <w:szCs w:val="24"/>
          <w:lang w:eastAsia="en-US"/>
        </w:rPr>
      </w:r>
      <w:r>
        <w:rPr>
          <w:rFonts w:eastAsia="Calibri"/>
          <w:b/>
          <w:szCs w:val="24"/>
          <w:lang w:eastAsia="en-US"/>
        </w:rPr>
      </w:r>
    </w:p>
    <w:p>
      <w:pPr>
        <w:jc w:val="center"/>
        <w:spacing w:line="259" w:lineRule="auto"/>
        <w:rPr>
          <w:rFonts w:eastAsia="Calibri"/>
          <w:b/>
          <w:bCs/>
          <w:lang w:eastAsia="en-US"/>
        </w:rPr>
      </w:pPr>
      <w:r>
        <w:rPr>
          <w:rFonts w:eastAsia="Calibri"/>
          <w:b/>
          <w:szCs w:val="24"/>
          <w:lang w:eastAsia="en-US"/>
        </w:rPr>
      </w:r>
      <w:r>
        <w:rPr>
          <w:rFonts w:eastAsia="Calibri"/>
          <w:b/>
          <w:szCs w:val="24"/>
          <w:lang w:eastAsia="en-US"/>
        </w:rPr>
      </w:r>
      <w:r>
        <w:rPr>
          <w:rFonts w:eastAsia="Calibri"/>
          <w:b/>
          <w:bCs/>
          <w:lang w:eastAsia="en-US"/>
        </w:rPr>
      </w:r>
    </w:p>
    <w:p>
      <w:pPr>
        <w:jc w:val="center"/>
        <w:spacing w:line="259" w:lineRule="auto"/>
        <w:rPr>
          <w:rFonts w:eastAsia="Calibri"/>
          <w:b/>
          <w:bCs/>
          <w:lang w:eastAsia="en-US"/>
        </w:rPr>
      </w:pPr>
      <w:r>
        <w:rPr>
          <w:rFonts w:eastAsia="Calibri"/>
          <w:b/>
          <w:bCs/>
          <w:lang w:eastAsia="en-US"/>
        </w:rPr>
      </w:r>
      <w:r>
        <w:rPr>
          <w:rFonts w:eastAsia="Calibri"/>
          <w:b/>
          <w:bCs/>
          <w:lang w:eastAsia="en-US"/>
        </w:rPr>
      </w:r>
      <w:r>
        <w:rPr>
          <w:rFonts w:eastAsia="Calibri"/>
          <w:b/>
          <w:bCs/>
          <w:lang w:eastAsia="en-US"/>
        </w:rPr>
      </w:r>
    </w:p>
    <w:p>
      <w:pPr>
        <w:jc w:val="center"/>
        <w:spacing w:line="259" w:lineRule="auto"/>
        <w:rPr>
          <w:rFonts w:eastAsia="Calibri"/>
          <w:b/>
          <w:bCs/>
          <w:lang w:eastAsia="en-US"/>
        </w:rPr>
      </w:pPr>
      <w:r>
        <w:rPr>
          <w:rFonts w:eastAsia="Calibri"/>
          <w:b/>
          <w:bCs/>
          <w:lang w:eastAsia="en-US"/>
        </w:rPr>
      </w:r>
      <w:r>
        <w:rPr>
          <w:rFonts w:eastAsia="Calibri"/>
          <w:b/>
          <w:bCs/>
          <w:lang w:eastAsia="en-US"/>
        </w:rPr>
      </w:r>
      <w:r>
        <w:rPr>
          <w:rFonts w:eastAsia="Calibri"/>
          <w:b/>
          <w:bCs/>
          <w:lang w:eastAsia="en-US"/>
        </w:rPr>
      </w:r>
    </w:p>
    <w:p>
      <w:pPr>
        <w:jc w:val="center"/>
        <w:spacing w:line="259" w:lineRule="auto"/>
        <w:rPr>
          <w:rFonts w:eastAsia="Calibri"/>
          <w:b/>
          <w:bCs/>
          <w:lang w:eastAsia="en-US"/>
        </w:rPr>
      </w:pPr>
      <w:r>
        <w:rPr>
          <w:rFonts w:eastAsia="Calibri"/>
          <w:b/>
          <w:bCs/>
          <w:lang w:eastAsia="en-US"/>
        </w:rPr>
      </w:r>
      <w:r>
        <w:rPr>
          <w:rFonts w:eastAsia="Calibri"/>
          <w:b/>
          <w:bCs/>
          <w:lang w:eastAsia="en-US"/>
        </w:rPr>
      </w:r>
      <w:r>
        <w:rPr>
          <w:rFonts w:eastAsia="Calibri"/>
          <w:b/>
          <w:bCs/>
          <w:lang w:eastAsia="en-US"/>
        </w:rPr>
      </w:r>
    </w:p>
    <w:p>
      <w:pPr>
        <w:jc w:val="center"/>
        <w:spacing w:line="259" w:lineRule="auto"/>
        <w:rPr>
          <w:rFonts w:eastAsia="Calibri"/>
          <w:b/>
          <w:bCs/>
          <w:lang w:eastAsia="en-US"/>
        </w:rPr>
      </w:pPr>
      <w:r>
        <w:rPr>
          <w:rFonts w:eastAsia="Calibri"/>
          <w:b/>
          <w:bCs/>
          <w:lang w:eastAsia="en-US"/>
        </w:rPr>
      </w:r>
      <w:r>
        <w:rPr>
          <w:rFonts w:eastAsia="Calibri"/>
          <w:b/>
          <w:bCs/>
          <w:lang w:eastAsia="en-US"/>
        </w:rPr>
      </w:r>
      <w:r>
        <w:rPr>
          <w:rFonts w:eastAsia="Calibri"/>
          <w:b/>
          <w:bCs/>
          <w:lang w:eastAsia="en-US"/>
        </w:rPr>
      </w:r>
    </w:p>
    <w:p>
      <w:pPr>
        <w:jc w:val="center"/>
        <w:spacing w:line="259" w:lineRule="auto"/>
        <w:rPr>
          <w:rFonts w:eastAsia="Calibri"/>
          <w:b/>
          <w:bCs/>
          <w:lang w:eastAsia="en-US"/>
        </w:rPr>
      </w:pPr>
      <w:r>
        <w:rPr>
          <w:rFonts w:eastAsia="Calibri"/>
          <w:b/>
          <w:bCs/>
          <w:lang w:eastAsia="en-US"/>
        </w:rPr>
      </w:r>
      <w:r>
        <w:rPr>
          <w:rFonts w:eastAsia="Calibri"/>
          <w:b/>
          <w:bCs/>
          <w:lang w:eastAsia="en-US"/>
        </w:rPr>
      </w:r>
      <w:r>
        <w:rPr>
          <w:rFonts w:eastAsia="Calibri"/>
          <w:b/>
          <w:bCs/>
          <w:lang w:eastAsia="en-US"/>
        </w:rPr>
      </w:r>
    </w:p>
    <w:p>
      <w:pPr>
        <w:jc w:val="center"/>
        <w:spacing w:line="259" w:lineRule="auto"/>
        <w:rPr>
          <w:rFonts w:eastAsia="Calibri"/>
          <w:b/>
          <w:bCs/>
          <w:lang w:eastAsia="en-US"/>
        </w:rPr>
      </w:pPr>
      <w:r>
        <w:rPr>
          <w:rFonts w:eastAsia="Calibri"/>
          <w:b/>
          <w:bCs/>
          <w:lang w:eastAsia="en-US"/>
        </w:rPr>
      </w:r>
      <w:r>
        <w:rPr>
          <w:rFonts w:eastAsia="Calibri"/>
          <w:b/>
          <w:bCs/>
          <w:lang w:eastAsia="en-US"/>
        </w:rPr>
      </w:r>
      <w:r>
        <w:rPr>
          <w:rFonts w:eastAsia="Calibri"/>
          <w:b/>
          <w:bCs/>
          <w:lang w:eastAsia="en-US"/>
        </w:rPr>
      </w:r>
    </w:p>
    <w:p>
      <w:pPr>
        <w:jc w:val="center"/>
        <w:spacing w:line="259" w:lineRule="auto"/>
        <w:rPr>
          <w:rFonts w:eastAsia="Calibri"/>
          <w:b/>
          <w:bCs/>
          <w:lang w:eastAsia="en-US"/>
        </w:rPr>
      </w:pPr>
      <w:r>
        <w:rPr>
          <w:rFonts w:eastAsia="Calibri"/>
          <w:b/>
          <w:bCs/>
          <w:lang w:eastAsia="en-US"/>
        </w:rPr>
      </w:r>
      <w:r>
        <w:rPr>
          <w:rFonts w:eastAsia="Calibri"/>
          <w:b/>
          <w:bCs/>
          <w:lang w:eastAsia="en-US"/>
        </w:rPr>
      </w:r>
      <w:r>
        <w:rPr>
          <w:rFonts w:eastAsia="Calibri"/>
          <w:b/>
          <w:bCs/>
          <w:lang w:eastAsia="en-US"/>
        </w:rPr>
      </w:r>
    </w:p>
    <w:p>
      <w:pPr>
        <w:jc w:val="center"/>
        <w:spacing w:line="259" w:lineRule="auto"/>
        <w:rPr>
          <w:rFonts w:eastAsia="Calibri"/>
          <w:b/>
          <w:bCs/>
          <w:lang w:eastAsia="en-US"/>
        </w:rPr>
      </w:pPr>
      <w:r>
        <w:rPr>
          <w:rFonts w:eastAsia="Calibri"/>
          <w:b/>
          <w:bCs/>
          <w:lang w:eastAsia="en-US"/>
        </w:rPr>
      </w:r>
      <w:r>
        <w:rPr>
          <w:rFonts w:eastAsia="Calibri"/>
          <w:b/>
          <w:bCs/>
          <w:lang w:eastAsia="en-US"/>
        </w:rPr>
      </w:r>
      <w:r>
        <w:rPr>
          <w:rFonts w:eastAsia="Calibri"/>
          <w:b/>
          <w:bCs/>
          <w:lang w:eastAsia="en-US"/>
        </w:rPr>
      </w:r>
    </w:p>
    <w:p>
      <w:pPr>
        <w:jc w:val="center"/>
        <w:spacing w:line="259" w:lineRule="auto"/>
        <w:rPr>
          <w:rFonts w:eastAsia="Calibri"/>
          <w:b/>
          <w:bCs/>
          <w:lang w:eastAsia="en-US"/>
        </w:rPr>
      </w:pPr>
      <w:r>
        <w:rPr>
          <w:rFonts w:eastAsia="Calibri"/>
          <w:b/>
          <w:bCs/>
          <w:lang w:eastAsia="en-US"/>
        </w:rPr>
      </w:r>
      <w:r>
        <w:rPr>
          <w:rFonts w:eastAsia="Calibri"/>
          <w:b/>
          <w:bCs/>
          <w:lang w:eastAsia="en-US"/>
        </w:rPr>
      </w:r>
      <w:r>
        <w:rPr>
          <w:rFonts w:eastAsia="Calibri"/>
          <w:b/>
          <w:bCs/>
          <w:lang w:eastAsia="en-US"/>
        </w:rPr>
      </w:r>
    </w:p>
    <w:p>
      <w:pPr>
        <w:jc w:val="center"/>
        <w:spacing w:line="259" w:lineRule="auto"/>
        <w:rPr>
          <w:rFonts w:eastAsia="Calibri"/>
          <w:b/>
          <w:bCs/>
          <w:lang w:eastAsia="en-US"/>
        </w:rPr>
      </w:pPr>
      <w:r>
        <w:rPr>
          <w:rFonts w:eastAsia="Calibri"/>
          <w:b/>
          <w:bCs/>
          <w:lang w:eastAsia="en-US"/>
        </w:rPr>
      </w:r>
      <w:r>
        <w:rPr>
          <w:rFonts w:eastAsia="Calibri"/>
          <w:b/>
          <w:bCs/>
          <w:lang w:eastAsia="en-US"/>
        </w:rPr>
      </w:r>
      <w:r>
        <w:rPr>
          <w:rFonts w:eastAsia="Calibri"/>
          <w:b/>
          <w:bCs/>
          <w:lang w:eastAsia="en-US"/>
        </w:rPr>
      </w:r>
    </w:p>
    <w:p>
      <w:pPr>
        <w:ind w:firstLine="720"/>
        <w:jc w:val="right"/>
        <w:spacing w:after="0" w:line="240" w:lineRule="auto"/>
        <w:widowControl w:val="off"/>
        <w:rPr>
          <w:rFonts w:ascii="Times New Roman" w:hAnsi="Times New Roman" w:eastAsia="Lucida Sans Unicode" w:cs="Times New Roman"/>
          <w:b/>
          <w:bCs/>
          <w:sz w:val="24"/>
          <w:szCs w:val="24"/>
        </w:rPr>
      </w:pPr>
      <w:r>
        <w:rPr>
          <w:rFonts w:ascii="Times New Roman" w:hAnsi="Times New Roman" w:eastAsia="Lucida Sans Unicode" w:cs="Times New Roman"/>
          <w:b w:val="0"/>
          <w:bCs w:val="0"/>
          <w:sz w:val="24"/>
          <w:szCs w:val="24"/>
        </w:rPr>
        <w:t xml:space="preserve">Приложение № </w:t>
      </w:r>
      <w:r>
        <w:rPr>
          <w:rFonts w:ascii="Times New Roman" w:hAnsi="Times New Roman" w:eastAsia="Lucida Sans Unicode" w:cs="Times New Roman"/>
          <w:b w:val="0"/>
          <w:bCs w:val="0"/>
          <w:sz w:val="24"/>
          <w:szCs w:val="24"/>
        </w:rPr>
        <w:t xml:space="preserve">2</w:t>
      </w:r>
      <w:r>
        <w:rPr>
          <w:rFonts w:ascii="Times New Roman" w:hAnsi="Times New Roman" w:eastAsia="Lucida Sans Unicode" w:cs="Times New Roman"/>
          <w:b w:val="0"/>
          <w:bCs w:val="0"/>
          <w:sz w:val="24"/>
          <w:szCs w:val="24"/>
        </w:rPr>
      </w:r>
      <w:r>
        <w:rPr>
          <w:rFonts w:ascii="Times New Roman" w:hAnsi="Times New Roman" w:eastAsia="Lucida Sans Unicode" w:cs="Times New Roman"/>
          <w:b/>
          <w:bCs/>
          <w:sz w:val="24"/>
          <w:szCs w:val="24"/>
        </w:rPr>
      </w:r>
    </w:p>
    <w:p>
      <w:pPr>
        <w:ind w:firstLine="720"/>
        <w:jc w:val="right"/>
        <w:spacing w:after="0" w:line="240" w:lineRule="auto"/>
        <w:widowControl w:val="off"/>
        <w:rPr>
          <w:rFonts w:ascii="Times New Roman" w:hAnsi="Times New Roman" w:eastAsia="Lucida Sans Unicode" w:cs="Times New Roman"/>
          <w:b/>
          <w:bCs/>
          <w:sz w:val="24"/>
          <w:szCs w:val="24"/>
        </w:rPr>
      </w:pPr>
      <w:r>
        <w:rPr>
          <w:rFonts w:ascii="Times New Roman" w:hAnsi="Times New Roman" w:eastAsia="Lucida Sans Unicode" w:cs="Times New Roman"/>
          <w:b w:val="0"/>
          <w:bCs w:val="0"/>
          <w:sz w:val="24"/>
          <w:szCs w:val="24"/>
        </w:rPr>
        <w:t xml:space="preserve">к договору </w:t>
      </w:r>
      <w:r>
        <w:rPr>
          <w:rFonts w:ascii="Times New Roman" w:hAnsi="Times New Roman" w:eastAsia="Lucida Sans Unicode" w:cs="Times New Roman"/>
          <w:b w:val="0"/>
          <w:bCs w:val="0"/>
          <w:sz w:val="24"/>
          <w:szCs w:val="24"/>
        </w:rPr>
        <w:t xml:space="preserve">поставки </w:t>
      </w:r>
      <w:r>
        <w:rPr>
          <w:rFonts w:ascii="Times New Roman" w:hAnsi="Times New Roman" w:eastAsia="Lucida Sans Unicode" w:cs="Times New Roman"/>
          <w:b w:val="0"/>
          <w:bCs w:val="0"/>
          <w:sz w:val="24"/>
          <w:szCs w:val="24"/>
        </w:rPr>
        <w:t xml:space="preserve">№ ______</w:t>
      </w:r>
      <w:r>
        <w:rPr>
          <w:rFonts w:ascii="Times New Roman" w:hAnsi="Times New Roman" w:eastAsia="Lucida Sans Unicode" w:cs="Times New Roman"/>
          <w:b w:val="0"/>
          <w:bCs w:val="0"/>
          <w:sz w:val="24"/>
          <w:szCs w:val="24"/>
        </w:rPr>
        <w:t xml:space="preserve">/</w:t>
      </w:r>
      <w:r>
        <w:rPr>
          <w:rFonts w:ascii="Times New Roman" w:hAnsi="Times New Roman" w:eastAsia="Lucida Sans Unicode" w:cs="Times New Roman"/>
          <w:b w:val="0"/>
          <w:bCs w:val="0"/>
          <w:sz w:val="24"/>
          <w:szCs w:val="24"/>
        </w:rPr>
        <w:t xml:space="preserve">81</w:t>
      </w:r>
      <w:r>
        <w:rPr>
          <w:rFonts w:ascii="Times New Roman" w:hAnsi="Times New Roman" w:eastAsia="Lucida Sans Unicode" w:cs="Times New Roman"/>
          <w:b w:val="0"/>
          <w:bCs w:val="0"/>
          <w:sz w:val="24"/>
          <w:szCs w:val="24"/>
        </w:rPr>
        <w:t xml:space="preserve">-</w:t>
      </w:r>
      <w:r>
        <w:rPr>
          <w:rFonts w:ascii="Times New Roman" w:hAnsi="Times New Roman" w:eastAsia="Lucida Sans Unicode" w:cs="Times New Roman"/>
          <w:b w:val="0"/>
          <w:bCs w:val="0"/>
          <w:sz w:val="24"/>
          <w:szCs w:val="24"/>
        </w:rPr>
        <w:t xml:space="preserve">__</w:t>
      </w:r>
      <w:r>
        <w:rPr>
          <w:rFonts w:ascii="Times New Roman" w:hAnsi="Times New Roman" w:eastAsia="Lucida Sans Unicode" w:cs="Times New Roman"/>
          <w:b w:val="0"/>
          <w:bCs w:val="0"/>
          <w:sz w:val="24"/>
          <w:szCs w:val="24"/>
        </w:rPr>
        <w:t xml:space="preserve"> от __________20</w:t>
      </w:r>
      <w:r>
        <w:rPr>
          <w:rFonts w:ascii="Times New Roman" w:hAnsi="Times New Roman" w:eastAsia="Lucida Sans Unicode" w:cs="Times New Roman"/>
          <w:b w:val="0"/>
          <w:bCs w:val="0"/>
          <w:sz w:val="24"/>
          <w:szCs w:val="24"/>
        </w:rPr>
        <w:t xml:space="preserve">__</w:t>
      </w:r>
      <w:r>
        <w:rPr>
          <w:rFonts w:ascii="Times New Roman" w:hAnsi="Times New Roman" w:eastAsia="Lucida Sans Unicode" w:cs="Times New Roman"/>
          <w:b w:val="0"/>
          <w:bCs w:val="0"/>
          <w:sz w:val="24"/>
          <w:szCs w:val="24"/>
        </w:rPr>
        <w:t xml:space="preserve"> г.</w:t>
      </w:r>
      <w:r>
        <w:rPr>
          <w:rFonts w:ascii="Times New Roman" w:hAnsi="Times New Roman" w:eastAsia="Lucida Sans Unicode" w:cs="Times New Roman"/>
          <w:b w:val="0"/>
          <w:bCs w:val="0"/>
          <w:sz w:val="24"/>
          <w:szCs w:val="24"/>
        </w:rPr>
      </w:r>
      <w:r>
        <w:rPr>
          <w:rFonts w:ascii="Times New Roman" w:hAnsi="Times New Roman" w:eastAsia="Lucida Sans Unicode" w:cs="Times New Roman"/>
          <w:b/>
          <w:bCs/>
          <w:sz w:val="24"/>
          <w:szCs w:val="24"/>
        </w:rPr>
      </w:r>
    </w:p>
    <w:p>
      <w:pPr>
        <w:ind w:firstLine="720"/>
        <w:jc w:val="right"/>
        <w:spacing w:after="0" w:line="240" w:lineRule="auto"/>
        <w:widowControl w:val="off"/>
        <w:rPr>
          <w:rFonts w:ascii="Times New Roman" w:hAnsi="Times New Roman" w:eastAsia="Lucida Sans Unicode" w:cs="Times New Roman"/>
          <w:b/>
          <w:bCs/>
          <w:sz w:val="24"/>
          <w:szCs w:val="24"/>
        </w:rPr>
      </w:pPr>
      <w:r>
        <w:rPr>
          <w:rFonts w:ascii="Times New Roman" w:hAnsi="Times New Roman" w:eastAsia="Lucida Sans Unicode" w:cs="Times New Roman"/>
          <w:b/>
          <w:bCs/>
          <w:sz w:val="24"/>
          <w:szCs w:val="24"/>
        </w:rPr>
      </w:r>
      <w:r>
        <w:rPr>
          <w:rFonts w:ascii="Times New Roman" w:hAnsi="Times New Roman" w:eastAsia="Lucida Sans Unicode" w:cs="Times New Roman"/>
          <w:b/>
          <w:bCs/>
          <w:sz w:val="24"/>
          <w:szCs w:val="24"/>
        </w:rPr>
      </w:r>
      <w:r>
        <w:rPr>
          <w:rFonts w:ascii="Times New Roman" w:hAnsi="Times New Roman" w:eastAsia="Lucida Sans Unicode" w:cs="Times New Roman"/>
          <w:b/>
          <w:bCs/>
          <w:sz w:val="24"/>
          <w:szCs w:val="24"/>
        </w:rPr>
      </w:r>
    </w:p>
    <w:p>
      <w:pPr>
        <w:spacing w:after="0" w:line="240" w:lineRule="auto"/>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jc w:val="cente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Условия независимой</w:t>
      </w:r>
      <w:r>
        <w:rPr>
          <w:rFonts w:ascii="Times New Roman" w:hAnsi="Times New Roman" w:cs="Times New Roman"/>
          <w:b/>
          <w:sz w:val="24"/>
          <w:szCs w:val="24"/>
        </w:rPr>
        <w:t xml:space="preserve"> гарантии </w:t>
      </w:r>
      <w:r>
        <w:rPr>
          <w:rFonts w:ascii="Times New Roman" w:hAnsi="Times New Roman" w:cs="Times New Roman"/>
          <w:b/>
          <w:sz w:val="24"/>
          <w:szCs w:val="24"/>
        </w:rPr>
      </w:r>
      <w:r>
        <w:rPr>
          <w:rFonts w:ascii="Times New Roman" w:hAnsi="Times New Roman" w:cs="Times New Roman"/>
          <w:b/>
          <w:sz w:val="24"/>
          <w:szCs w:val="24"/>
        </w:rPr>
      </w:r>
    </w:p>
    <w:p>
      <w:pPr>
        <w:jc w:val="center"/>
        <w:spacing w:after="0" w:line="240" w:lineRule="auto"/>
        <w:rPr>
          <w:rFonts w:ascii="Times New Roman" w:hAnsi="Times New Roman" w:cs="Times New Roman"/>
          <w:b/>
          <w:sz w:val="24"/>
          <w:szCs w:val="24"/>
        </w:rPr>
      </w:pPr>
      <w:r>
        <w:rPr>
          <w:rFonts w:ascii="Times New Roman" w:hAnsi="Times New Roman" w:cs="Times New Roman"/>
          <w:b/>
          <w:sz w:val="24"/>
          <w:szCs w:val="24"/>
        </w:rPr>
      </w:r>
      <w:r>
        <w:rPr>
          <w:rFonts w:ascii="Times New Roman" w:hAnsi="Times New Roman" w:cs="Times New Roman"/>
          <w:b/>
          <w:sz w:val="24"/>
          <w:szCs w:val="24"/>
        </w:rPr>
      </w:r>
      <w:r>
        <w:rPr>
          <w:rFonts w:ascii="Times New Roman" w:hAnsi="Times New Roman" w:cs="Times New Roman"/>
          <w:b/>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Условия независимой гарантии, предоставляемой в качестве обеспечения исполнения договора, заключаемого с МСП при осуществлении закупки товаров, работ, услуг в электронной форме с участием МСП (далее – Независимая гарантия):</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 xml:space="preserve">Независимая гарантия не может быть отозвана выдавшим ее гарантом;</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 xml:space="preserve">бене</w:t>
      </w:r>
      <w:r>
        <w:rPr>
          <w:rFonts w:ascii="Times New Roman" w:hAnsi="Times New Roman" w:cs="Times New Roman"/>
          <w:bCs/>
          <w:sz w:val="24"/>
          <w:szCs w:val="24"/>
        </w:rPr>
        <w:t xml:space="preserve">фициар по Независимой гарантии – Покупатель, принципал – Поставщик</w:t>
      </w:r>
      <w:r>
        <w:rPr>
          <w:rFonts w:ascii="Times New Roman" w:hAnsi="Times New Roman" w:cs="Times New Roman"/>
          <w:bCs/>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 xml:space="preserve">сумма Независимой гарантии выражена в валюте расчетов по Договору;</w:t>
      </w:r>
      <w:r>
        <w:rPr>
          <w:rFonts w:ascii="Times New Roman" w:hAnsi="Times New Roman" w:cs="Times New Roman"/>
          <w:bCs/>
          <w:sz w:val="24"/>
          <w:szCs w:val="24"/>
        </w:rPr>
      </w:r>
      <w:r>
        <w:rPr>
          <w:rFonts w:ascii="Times New Roman" w:hAnsi="Times New Roman" w:cs="Times New Roman"/>
          <w:bCs/>
          <w:sz w:val="24"/>
          <w:szCs w:val="24"/>
        </w:rPr>
      </w:r>
    </w:p>
    <w:p>
      <w:pPr>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            - </w:t>
      </w:r>
      <w:r>
        <w:rPr>
          <w:rFonts w:ascii="Times New Roman" w:hAnsi="Times New Roman" w:cs="Times New Roman"/>
          <w:bCs/>
          <w:sz w:val="24"/>
          <w:szCs w:val="24"/>
        </w:rPr>
        <w:t xml:space="preserve">сумма Независимой гарантии надлежащего исполнения обязательств по Догов</w:t>
      </w:r>
      <w:r>
        <w:rPr>
          <w:rFonts w:ascii="Times New Roman" w:hAnsi="Times New Roman" w:cs="Times New Roman"/>
          <w:bCs/>
          <w:sz w:val="24"/>
          <w:szCs w:val="24"/>
        </w:rPr>
        <w:t xml:space="preserve">ору должна составлять </w:t>
      </w:r>
      <w:r>
        <w:rPr>
          <w:rFonts w:ascii="Times New Roman" w:hAnsi="Times New Roman" w:cs="Times New Roman"/>
          <w:iCs/>
          <w:sz w:val="24"/>
          <w:szCs w:val="24"/>
        </w:rPr>
        <w:t xml:space="preserve">5% (НДС не облагается) от суммы Договора, в соответствии с официально размещённым итоговым протоколом по результатам закупки, с учетом результатов преддоговорных переговоров (в случае проведения таковых</w:t>
      </w:r>
      <w:r>
        <w:rPr>
          <w:rFonts w:ascii="Times New Roman" w:hAnsi="Times New Roman" w:cs="Times New Roman"/>
          <w:iCs/>
          <w:sz w:val="24"/>
          <w:szCs w:val="24"/>
        </w:rPr>
        <w:t xml:space="preserve">)</w:t>
      </w:r>
      <w:r>
        <w:rPr>
          <w:rFonts w:ascii="Times New Roman" w:hAnsi="Times New Roman" w:cs="Times New Roman"/>
          <w:bCs/>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 xml:space="preserve">срок окончания Независимой гарантии надлежащего испол</w:t>
      </w:r>
      <w:r>
        <w:rPr>
          <w:rFonts w:ascii="Times New Roman" w:hAnsi="Times New Roman" w:cs="Times New Roman"/>
          <w:bCs/>
          <w:sz w:val="24"/>
          <w:szCs w:val="24"/>
        </w:rPr>
        <w:t xml:space="preserve">нения обязательств по Договору </w:t>
      </w:r>
      <w:r>
        <w:rPr>
          <w:rFonts w:ascii="Times New Roman" w:hAnsi="Times New Roman" w:cs="Times New Roman"/>
          <w:bCs/>
          <w:sz w:val="24"/>
          <w:szCs w:val="24"/>
        </w:rPr>
        <w:t xml:space="preserve">– не ранее 70 (семидесяти) календарных дней после наступления даты, в которую заканчивается срок исполнения обязательств по Договору в целом</w:t>
      </w:r>
      <w:r>
        <w:rPr>
          <w:rFonts w:ascii="Times New Roman" w:hAnsi="Times New Roman" w:cs="Times New Roman"/>
          <w:bCs/>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Независимая гарантия должна быть составлена по тип</w:t>
      </w:r>
      <w:r>
        <w:rPr>
          <w:rFonts w:ascii="Times New Roman" w:hAnsi="Times New Roman" w:cs="Times New Roman"/>
          <w:bCs/>
          <w:sz w:val="24"/>
          <w:szCs w:val="24"/>
        </w:rPr>
        <w:t xml:space="preserve">овой форме согласно приложению 3</w:t>
      </w:r>
      <w:r>
        <w:rPr>
          <w:rFonts w:ascii="Times New Roman" w:hAnsi="Times New Roman" w:cs="Times New Roman"/>
          <w:bCs/>
          <w:sz w:val="24"/>
          <w:szCs w:val="24"/>
        </w:rPr>
        <w:t xml:space="preserve"> (приложение </w:t>
      </w:r>
      <w:r>
        <w:rPr>
          <w:rFonts w:ascii="Times New Roman" w:hAnsi="Times New Roman" w:cs="Times New Roman"/>
          <w:bCs/>
          <w:sz w:val="24"/>
          <w:szCs w:val="24"/>
        </w:rPr>
        <w:t xml:space="preserve">3</w:t>
      </w:r>
      <w:r>
        <w:rPr>
          <w:rFonts w:ascii="Times New Roman" w:hAnsi="Times New Roman" w:cs="Times New Roman"/>
          <w:bCs/>
          <w:sz w:val="24"/>
          <w:szCs w:val="24"/>
        </w:rPr>
        <w:t xml:space="preserve">.1 к настоящему Договору</w:t>
      </w:r>
      <w:r>
        <w:rPr>
          <w:rFonts w:ascii="Times New Roman" w:hAnsi="Times New Roman" w:cs="Times New Roman"/>
          <w:bCs/>
          <w:sz w:val="24"/>
          <w:szCs w:val="24"/>
        </w:rPr>
        <w:t xml:space="preserve">)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w:t>
      </w:r>
      <w:r>
        <w:rPr>
          <w:rFonts w:ascii="Times New Roman" w:hAnsi="Times New Roman" w:cs="Times New Roman"/>
          <w:bCs/>
          <w:sz w:val="24"/>
          <w:szCs w:val="24"/>
        </w:rPr>
        <w:t xml:space="preserve">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w:t>
      </w:r>
      <w:r>
        <w:rPr>
          <w:rFonts w:ascii="Times New Roman" w:hAnsi="Times New Roman" w:cs="Times New Roman"/>
          <w:bCs/>
          <w:sz w:val="24"/>
          <w:szCs w:val="24"/>
        </w:rPr>
        <w:t xml:space="preserve">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настоящими условиями, содержать следующие требования:</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а) условие о праве бенефициара предъявлять до окончания срока действия Независимой гарантии в случае неисполнения или ненадлежащего исполнения поставщиком</w:t>
      </w:r>
      <w:r>
        <w:rPr>
          <w:rFonts w:ascii="Times New Roman" w:hAnsi="Times New Roman" w:cs="Times New Roman"/>
          <w:bCs/>
          <w:sz w:val="24"/>
          <w:szCs w:val="24"/>
        </w:rPr>
        <w:t xml:space="preserve"> </w:t>
      </w:r>
      <w:r>
        <w:rPr>
          <w:rFonts w:ascii="Times New Roman" w:hAnsi="Times New Roman" w:cs="Times New Roman"/>
          <w:bCs/>
          <w:sz w:val="24"/>
          <w:szCs w:val="24"/>
        </w:rPr>
        <w:t xml:space="preserve">обеспеченных ею обязательств составленное по форме согласно приложению </w:t>
      </w:r>
      <w:r>
        <w:rPr>
          <w:rFonts w:ascii="Times New Roman" w:hAnsi="Times New Roman" w:cs="Times New Roman"/>
          <w:bCs/>
          <w:sz w:val="24"/>
          <w:szCs w:val="24"/>
        </w:rPr>
        <w:t xml:space="preserve">3</w:t>
      </w:r>
      <w:r>
        <w:rPr>
          <w:rFonts w:ascii="Times New Roman" w:hAnsi="Times New Roman" w:cs="Times New Roman"/>
          <w:bCs/>
          <w:sz w:val="24"/>
          <w:szCs w:val="24"/>
        </w:rPr>
        <w:t xml:space="preserve"> (приложе</w:t>
      </w:r>
      <w:r>
        <w:rPr>
          <w:rFonts w:ascii="Times New Roman" w:hAnsi="Times New Roman" w:cs="Times New Roman"/>
          <w:bCs/>
          <w:sz w:val="24"/>
          <w:szCs w:val="24"/>
        </w:rPr>
        <w:t xml:space="preserve">ние 3</w:t>
      </w:r>
      <w:r>
        <w:rPr>
          <w:rFonts w:ascii="Times New Roman" w:hAnsi="Times New Roman" w:cs="Times New Roman"/>
          <w:bCs/>
          <w:sz w:val="24"/>
          <w:szCs w:val="24"/>
        </w:rPr>
        <w:t xml:space="preserve">.2 к настоящему Договору</w:t>
      </w:r>
      <w:r>
        <w:rPr>
          <w:rFonts w:ascii="Times New Roman" w:hAnsi="Times New Roman" w:cs="Times New Roman"/>
          <w:bCs/>
          <w:sz w:val="24"/>
          <w:szCs w:val="24"/>
        </w:rPr>
        <w:t xml:space="preserve">) к Положению требование об уплате денежной суммы по Независимой гарантии в </w:t>
      </w:r>
      <w:r>
        <w:rPr>
          <w:rFonts w:ascii="Times New Roman" w:hAnsi="Times New Roman" w:cs="Times New Roman"/>
          <w:bCs/>
          <w:sz w:val="24"/>
          <w:szCs w:val="24"/>
        </w:rPr>
        <w:t xml:space="preserve">размере цены Договора,</w:t>
      </w:r>
      <w:r>
        <w:rPr>
          <w:rFonts w:ascii="Times New Roman" w:hAnsi="Times New Roman" w:cs="Times New Roman"/>
          <w:bCs/>
          <w:sz w:val="24"/>
          <w:szCs w:val="24"/>
        </w:rPr>
        <w:t xml:space="preserve"> уменьшенной на сумму, пропорциональную</w:t>
      </w:r>
      <w:r>
        <w:rPr>
          <w:rFonts w:ascii="Times New Roman" w:hAnsi="Times New Roman" w:cs="Times New Roman"/>
          <w:bCs/>
          <w:sz w:val="24"/>
          <w:szCs w:val="24"/>
        </w:rPr>
        <w:t xml:space="preserve"> объему исполненных Поставщик</w:t>
      </w:r>
      <w:r>
        <w:rPr>
          <w:rFonts w:ascii="Times New Roman" w:hAnsi="Times New Roman" w:cs="Times New Roman"/>
          <w:bCs/>
          <w:sz w:val="24"/>
          <w:szCs w:val="24"/>
        </w:rPr>
        <w:t xml:space="preserve">о</w:t>
      </w:r>
      <w:r>
        <w:rPr>
          <w:rFonts w:ascii="Times New Roman" w:hAnsi="Times New Roman" w:cs="Times New Roman"/>
          <w:bCs/>
          <w:sz w:val="24"/>
          <w:szCs w:val="24"/>
        </w:rPr>
        <w:t xml:space="preserve">м</w:t>
      </w:r>
      <w:r>
        <w:rPr>
          <w:rFonts w:ascii="Times New Roman" w:hAnsi="Times New Roman" w:cs="Times New Roman"/>
          <w:bCs/>
          <w:sz w:val="24"/>
          <w:szCs w:val="24"/>
        </w:rPr>
        <w:t xml:space="preserve">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б) условие о праве бенефициара направля</w:t>
      </w:r>
      <w:r>
        <w:rPr>
          <w:rFonts w:ascii="Times New Roman" w:hAnsi="Times New Roman" w:cs="Times New Roman"/>
          <w:bCs/>
          <w:sz w:val="24"/>
          <w:szCs w:val="24"/>
        </w:rPr>
        <w:t xml:space="preserve">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 </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Выбор формы направления такого требования осуществляется бенефициаром самостоятельно. </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 xml:space="preserve">расчет суммы, включаемой в требование об уплате денежной суммы по Независимой гарантии;</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 xml:space="preserve">документ, содержащий указание на нарушения принципалом обязательств, предусмотренных Договором;</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 xml:space="preserve">документ, подтверждающий полномочия лица, подписавшего требование об</w:t>
      </w:r>
      <w:r>
        <w:rPr>
          <w:rFonts w:ascii="Times New Roman" w:hAnsi="Times New Roman" w:cs="Times New Roman"/>
          <w:bCs/>
          <w:sz w:val="24"/>
          <w:szCs w:val="24"/>
        </w:rPr>
        <w:t xml:space="preserve">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Если копия документа заверена лицом, не ука</w:t>
      </w:r>
      <w:r>
        <w:rPr>
          <w:rFonts w:ascii="Times New Roman" w:hAnsi="Times New Roman" w:cs="Times New Roman"/>
          <w:bCs/>
          <w:sz w:val="24"/>
          <w:szCs w:val="24"/>
        </w:rPr>
        <w:t xml:space="preserve">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В случае направления требования об уплате денежной суммы по Независимой гарантии в форме элек</w:t>
      </w:r>
      <w:r>
        <w:rPr>
          <w:rFonts w:ascii="Times New Roman" w:hAnsi="Times New Roman" w:cs="Times New Roman"/>
          <w:bCs/>
          <w:sz w:val="24"/>
          <w:szCs w:val="24"/>
        </w:rPr>
        <w:t xml:space="preserve">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Требование об уплате денежной суммы по Независимой гарантии надлежащего исполнения обязательств по Договору может содержать указание на </w:t>
      </w:r>
      <w:r>
        <w:rPr>
          <w:rFonts w:ascii="Times New Roman" w:hAnsi="Times New Roman" w:cs="Times New Roman"/>
          <w:bCs/>
          <w:sz w:val="24"/>
          <w:szCs w:val="24"/>
        </w:rPr>
        <w:t xml:space="preserve">существо допущенных Поставщиком</w:t>
      </w:r>
      <w:r>
        <w:rPr>
          <w:rFonts w:ascii="Times New Roman" w:hAnsi="Times New Roman" w:cs="Times New Roman"/>
          <w:bCs/>
          <w:sz w:val="24"/>
          <w:szCs w:val="24"/>
        </w:rPr>
        <w:t xml:space="preserve"> нарушений, в том числе в случаях:</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-отказа Поставщика</w:t>
      </w:r>
      <w:r>
        <w:rPr>
          <w:rFonts w:ascii="Times New Roman" w:hAnsi="Times New Roman" w:cs="Times New Roman"/>
          <w:bCs/>
          <w:sz w:val="24"/>
          <w:szCs w:val="24"/>
        </w:rPr>
        <w:t xml:space="preserve"> от исполнения обязательств по Договору, в том числе одностороннего отказа от Договора;</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-нарушения Поставщиком</w:t>
      </w:r>
      <w:r>
        <w:rPr>
          <w:rFonts w:ascii="Times New Roman" w:hAnsi="Times New Roman" w:cs="Times New Roman"/>
          <w:bCs/>
          <w:sz w:val="24"/>
          <w:szCs w:val="24"/>
        </w:rPr>
        <w:t xml:space="preserve"> сроков поставки, установленных </w:t>
      </w:r>
      <w:r>
        <w:rPr>
          <w:rFonts w:ascii="Times New Roman" w:hAnsi="Times New Roman" w:cs="Times New Roman"/>
          <w:bCs/>
          <w:sz w:val="24"/>
          <w:szCs w:val="24"/>
        </w:rPr>
        <w:t xml:space="preserve">в п.3.2. Договора</w:t>
      </w:r>
      <w:r>
        <w:rPr>
          <w:rFonts w:ascii="Times New Roman" w:hAnsi="Times New Roman" w:cs="Times New Roman"/>
          <w:bCs/>
          <w:sz w:val="24"/>
          <w:szCs w:val="24"/>
        </w:rPr>
        <w:t xml:space="preserve">, более чем на 60 (шестьдесят) календарных дней;</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-утраты Покупателем</w:t>
      </w:r>
      <w:r>
        <w:rPr>
          <w:rFonts w:ascii="Times New Roman" w:hAnsi="Times New Roman" w:cs="Times New Roman"/>
          <w:bCs/>
          <w:sz w:val="24"/>
          <w:szCs w:val="24"/>
        </w:rPr>
        <w:t xml:space="preserve"> специальных разрешений (в том числе отзыв, прекращение (приостановление) действие допусков, разрешений) и / или лицен</w:t>
      </w:r>
      <w:r>
        <w:rPr>
          <w:rFonts w:ascii="Times New Roman" w:hAnsi="Times New Roman" w:cs="Times New Roman"/>
          <w:bCs/>
          <w:sz w:val="24"/>
          <w:szCs w:val="24"/>
        </w:rPr>
        <w:t xml:space="preserve">зий, предоставляющих Покупателю</w:t>
      </w:r>
      <w:r>
        <w:rPr>
          <w:rFonts w:ascii="Times New Roman" w:hAnsi="Times New Roman" w:cs="Times New Roman"/>
          <w:bCs/>
          <w:sz w:val="24"/>
          <w:szCs w:val="24"/>
        </w:rPr>
        <w:t xml:space="preserve"> возможность надлежащего исполнения обязательств по Договору;</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w:t>
      </w:r>
      <w:r>
        <w:rPr>
          <w:rFonts w:ascii="Times New Roman" w:hAnsi="Times New Roman" w:cs="Times New Roman"/>
          <w:bCs/>
          <w:sz w:val="24"/>
          <w:szCs w:val="24"/>
        </w:rPr>
        <w:t xml:space="preserve">введения арбитражным судом процедуры несостоятельности (банк</w:t>
      </w:r>
      <w:r>
        <w:rPr>
          <w:rFonts w:ascii="Times New Roman" w:hAnsi="Times New Roman" w:cs="Times New Roman"/>
          <w:bCs/>
          <w:sz w:val="24"/>
          <w:szCs w:val="24"/>
        </w:rPr>
        <w:t xml:space="preserve">ротства) в отношении Покупателя</w:t>
      </w:r>
      <w:r>
        <w:rPr>
          <w:rFonts w:ascii="Times New Roman" w:hAnsi="Times New Roman" w:cs="Times New Roman"/>
          <w:bCs/>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w:t>
      </w:r>
      <w:r>
        <w:rPr>
          <w:rFonts w:ascii="Times New Roman" w:hAnsi="Times New Roman" w:cs="Times New Roman"/>
          <w:bCs/>
          <w:sz w:val="24"/>
          <w:szCs w:val="24"/>
        </w:rPr>
        <w:t xml:space="preserve">установления в ходе исполнения Договора ф</w:t>
      </w:r>
      <w:r>
        <w:rPr>
          <w:rFonts w:ascii="Times New Roman" w:hAnsi="Times New Roman" w:cs="Times New Roman"/>
          <w:bCs/>
          <w:sz w:val="24"/>
          <w:szCs w:val="24"/>
        </w:rPr>
        <w:t xml:space="preserve">актов несоответствия Покупателя</w:t>
      </w:r>
      <w:r>
        <w:rPr>
          <w:rFonts w:ascii="Times New Roman" w:hAnsi="Times New Roman" w:cs="Times New Roman"/>
          <w:bCs/>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w:t>
      </w:r>
      <w:r>
        <w:rPr>
          <w:rFonts w:ascii="Times New Roman" w:hAnsi="Times New Roman" w:cs="Times New Roman"/>
          <w:bCs/>
          <w:sz w:val="24"/>
          <w:szCs w:val="24"/>
        </w:rPr>
        <w:t xml:space="preserve"> неполноты заверений Покупателя</w:t>
      </w:r>
      <w:r>
        <w:rPr>
          <w:rFonts w:ascii="Times New Roman" w:hAnsi="Times New Roman" w:cs="Times New Roman"/>
          <w:bCs/>
          <w:sz w:val="24"/>
          <w:szCs w:val="24"/>
        </w:rPr>
        <w:t xml:space="preserve"> об обстоятельствах, указанных в Договоре, и имеющих существенное значение для его заключения и исполнения;</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w:t>
      </w:r>
      <w:r>
        <w:rPr>
          <w:rFonts w:ascii="Times New Roman" w:hAnsi="Times New Roman" w:cs="Times New Roman"/>
          <w:bCs/>
          <w:sz w:val="24"/>
          <w:szCs w:val="24"/>
        </w:rPr>
        <w:t xml:space="preserve">признания Договора недействительным по причинам отсутствия необходимы</w:t>
      </w:r>
      <w:r>
        <w:rPr>
          <w:rFonts w:ascii="Times New Roman" w:hAnsi="Times New Roman" w:cs="Times New Roman"/>
          <w:bCs/>
          <w:sz w:val="24"/>
          <w:szCs w:val="24"/>
        </w:rPr>
        <w:t xml:space="preserve">х корпоративных одобрений у Покупателя</w:t>
      </w:r>
      <w:r>
        <w:rPr>
          <w:rFonts w:ascii="Times New Roman" w:hAnsi="Times New Roman" w:cs="Times New Roman"/>
          <w:bCs/>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-не</w:t>
      </w:r>
      <w:r>
        <w:rPr>
          <w:rFonts w:ascii="Times New Roman" w:hAnsi="Times New Roman" w:cs="Times New Roman"/>
          <w:bCs/>
          <w:sz w:val="24"/>
          <w:szCs w:val="24"/>
        </w:rPr>
        <w:t xml:space="preserve"> </w:t>
      </w:r>
      <w:r>
        <w:rPr>
          <w:rFonts w:ascii="Times New Roman" w:hAnsi="Times New Roman" w:cs="Times New Roman"/>
          <w:bCs/>
          <w:sz w:val="24"/>
          <w:szCs w:val="24"/>
        </w:rPr>
        <w:t xml:space="preserve">предоставления Покупателем</w:t>
      </w:r>
      <w:r>
        <w:rPr>
          <w:rFonts w:ascii="Times New Roman" w:hAnsi="Times New Roman" w:cs="Times New Roman"/>
          <w:bCs/>
          <w:sz w:val="24"/>
          <w:szCs w:val="24"/>
        </w:rPr>
        <w:t xml:space="preserve">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гарантии в части увеличения срока ее действия на новый период в случаях, если срок исп</w:t>
      </w:r>
      <w:r>
        <w:rPr>
          <w:rFonts w:ascii="Times New Roman" w:hAnsi="Times New Roman" w:cs="Times New Roman"/>
          <w:bCs/>
          <w:sz w:val="24"/>
          <w:szCs w:val="24"/>
        </w:rPr>
        <w:t xml:space="preserve">олнения обязательств Покупателя</w:t>
      </w:r>
      <w:r>
        <w:rPr>
          <w:rFonts w:ascii="Times New Roman" w:hAnsi="Times New Roman" w:cs="Times New Roman"/>
          <w:bCs/>
          <w:sz w:val="24"/>
          <w:szCs w:val="24"/>
        </w:rPr>
        <w:t xml:space="preserve"> по Договору превышает срок действия Независимой гарантии либо срок исполнения обязательств продлен.</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в) текст Независимой гарантии должен содержать перечень Документов к требованию.</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г) условие об обязанности гаранта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д) условие о праве бенефициара передавать право требования по Независимой гарантии в случае перемены покупателя (заказчика) по Договору при осуществлении закупки с предварительным извещением об этом гаранта;</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е) условие о том, что расходы, возникающие в связи с перечислением гарантом денежных средств по Независимой гарантии, несет гарант;</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ж) условие о том, что исключение банка (если Независимая гарантия выдана банком) из перечн</w:t>
      </w:r>
      <w:r>
        <w:rPr>
          <w:rFonts w:ascii="Times New Roman" w:hAnsi="Times New Roman" w:cs="Times New Roman"/>
          <w:bCs/>
          <w:sz w:val="24"/>
          <w:szCs w:val="24"/>
        </w:rPr>
        <w:t xml:space="preserve">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w:t>
      </w:r>
      <w:r>
        <w:rPr>
          <w:rFonts w:ascii="Times New Roman" w:hAnsi="Times New Roman" w:cs="Times New Roman"/>
          <w:bCs/>
          <w:sz w:val="24"/>
          <w:szCs w:val="24"/>
        </w:rPr>
        <w:t xml:space="preserve">поручительств), являющегося участником национальной гарантийной системы поддержки малого и среднего предпринимательства, предусмотренного Федера</w:t>
      </w:r>
      <w:r>
        <w:rPr>
          <w:rFonts w:ascii="Times New Roman" w:hAnsi="Times New Roman" w:cs="Times New Roman"/>
          <w:bCs/>
          <w:sz w:val="24"/>
          <w:szCs w:val="24"/>
        </w:rPr>
        <w:t xml:space="preserve">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w:t>
      </w:r>
      <w:r>
        <w:rPr>
          <w:rFonts w:ascii="Times New Roman" w:hAnsi="Times New Roman" w:cs="Times New Roman"/>
          <w:bCs/>
          <w:sz w:val="24"/>
          <w:szCs w:val="24"/>
        </w:rPr>
        <w:t xml:space="preserve">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з) условие о рассмотрении споров, возникающих в связи с исполнением обязательств по Независимой гарантии, в Арбитражном суде Хабаровского края;</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и) условие, согласно которому исполнением обязательств гаранта по Независимой гарантии является факти</w:t>
      </w:r>
      <w:r>
        <w:rPr>
          <w:rFonts w:ascii="Times New Roman" w:hAnsi="Times New Roman" w:cs="Times New Roman"/>
          <w:bCs/>
          <w:sz w:val="24"/>
          <w:szCs w:val="24"/>
        </w:rPr>
        <w:t xml:space="preserve">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к) условие, содержащее обязанность гаранта уплатить бенефициару денежную сумму по Независимой гарантии в размере, указанном в требовании, не позднее 10 (десяти) раб</w:t>
      </w:r>
      <w:r>
        <w:rPr>
          <w:rFonts w:ascii="Times New Roman" w:hAnsi="Times New Roman" w:cs="Times New Roman"/>
          <w:bCs/>
          <w:sz w:val="24"/>
          <w:szCs w:val="24"/>
        </w:rPr>
        <w:t xml:space="preserve">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Независимая гарантия не должна содержать условия:</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а) 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б)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Контрагентом условий договора или о расторжении договора;</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в) допускающие или влекущие взимание гарантом с бенефициара платы за представление бенефициаром гаранту требования об уплате денежной суммы</w:t>
      </w:r>
      <w:r>
        <w:rPr>
          <w:rFonts w:ascii="Times New Roman" w:hAnsi="Times New Roman" w:cs="Times New Roman"/>
          <w:bCs/>
          <w:sz w:val="24"/>
          <w:szCs w:val="24"/>
        </w:rPr>
        <w:t xml:space="preserve">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г) о предоставлении бенефициаром гаранту судебных актов, подтверждающих неисполнение участником закупки обязательств, обеспечиваемых Независимой гарантией.</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Независимая гарантия может быть принята от </w:t>
      </w:r>
      <w:r>
        <w:rPr>
          <w:rFonts w:ascii="Times New Roman" w:hAnsi="Times New Roman" w:cs="Times New Roman"/>
          <w:bCs/>
          <w:sz w:val="24"/>
          <w:szCs w:val="24"/>
        </w:rPr>
        <w:t xml:space="preserve">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(далее Федеральный закон № 44-ФЗ):</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1) банками, соответствующими требованиям, установленным Правительством Российской Федерации, и включенными в перечень, предусмотренный частью 1.2. статьи 45 Федерального закона № 44-ФЗ. </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Актуальный перечень банков размещен на сайте Минфина РФ.  (https://minfin.gov.ru/ru/perfomance/contracts/list_banks/);</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2) государственной корпорацией развития "ВЭБ.РФ";</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3) 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Федеральным законом от 24 июля 2007 год</w:t>
      </w:r>
      <w:r>
        <w:rPr>
          <w:rFonts w:ascii="Times New Roman" w:hAnsi="Times New Roman" w:cs="Times New Roman"/>
          <w:bCs/>
          <w:sz w:val="24"/>
          <w:szCs w:val="24"/>
        </w:rPr>
        <w:t xml:space="preserve">а N 209-ФЗ "О развитии малого и среднего предпринимательства в Российской Федерации", соответствующими требованиям, установленным Правительством Российской Федерации, и включенными в перечень, предусмотренный частью 1.7. статьи 45 Федерального закона № 44-</w:t>
      </w:r>
      <w:r>
        <w:rPr>
          <w:rFonts w:ascii="Times New Roman" w:hAnsi="Times New Roman" w:cs="Times New Roman"/>
          <w:bCs/>
          <w:sz w:val="24"/>
          <w:szCs w:val="24"/>
        </w:rPr>
        <w:t xml:space="preserve">ФЗ (при осуществлении закупок в соответствии с пунктом 1 части 1 статьи 30 настоящего Федерального закона).</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Актуальный перечень банков размещен на сайте Минфина РФ.  (https://minfin.gov.ru/ru/perfomance/contracts/list_org/);</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4) Евразийским банком развития (если участник закупки является юридическим лицом, зареги</w:t>
      </w:r>
      <w:r>
        <w:rPr>
          <w:rFonts w:ascii="Times New Roman" w:hAnsi="Times New Roman" w:cs="Times New Roman"/>
          <w:bCs/>
          <w:sz w:val="24"/>
          <w:szCs w:val="24"/>
        </w:rPr>
        <w:t xml:space="preserve">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Гарант в случае просрочки испол</w:t>
      </w:r>
      <w:r>
        <w:rPr>
          <w:rFonts w:ascii="Times New Roman" w:hAnsi="Times New Roman" w:cs="Times New Roman"/>
          <w:bCs/>
          <w:sz w:val="24"/>
          <w:szCs w:val="24"/>
        </w:rPr>
        <w:t xml:space="preserve">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w:t>
      </w:r>
      <w:r>
        <w:rPr>
          <w:rFonts w:ascii="Times New Roman" w:hAnsi="Times New Roman" w:cs="Times New Roman"/>
          <w:bCs/>
          <w:sz w:val="24"/>
          <w:szCs w:val="24"/>
        </w:rPr>
        <w:t xml:space="preserve">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Независимой гарантии.</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Несоответствие Независимой гарант</w:t>
      </w:r>
      <w:r>
        <w:rPr>
          <w:rFonts w:ascii="Times New Roman" w:hAnsi="Times New Roman" w:cs="Times New Roman"/>
          <w:bCs/>
          <w:sz w:val="24"/>
          <w:szCs w:val="24"/>
        </w:rPr>
        <w:t xml:space="preserve">ии, предоставленной Поставщиком</w:t>
      </w:r>
      <w:r>
        <w:rPr>
          <w:rFonts w:ascii="Times New Roman" w:hAnsi="Times New Roman" w:cs="Times New Roman"/>
          <w:bCs/>
          <w:sz w:val="24"/>
          <w:szCs w:val="24"/>
        </w:rPr>
        <w:t xml:space="preserve">, вышеперечисленным требованиям, является основанием для отказа в принятии е</w:t>
      </w:r>
      <w:r>
        <w:rPr>
          <w:rFonts w:ascii="Times New Roman" w:hAnsi="Times New Roman" w:cs="Times New Roman"/>
          <w:bCs/>
          <w:sz w:val="24"/>
          <w:szCs w:val="24"/>
        </w:rPr>
        <w:t xml:space="preserve">е бенефициаром (Покупателем</w:t>
      </w:r>
      <w:r>
        <w:rPr>
          <w:rFonts w:ascii="Times New Roman" w:hAnsi="Times New Roman" w:cs="Times New Roman"/>
          <w:bCs/>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sz w:val="24"/>
          <w:szCs w:val="24"/>
        </w:rPr>
      </w:pPr>
      <w:r>
        <w:rPr>
          <w:rFonts w:ascii="Times New Roman" w:hAnsi="Times New Roman" w:cs="Times New Roman"/>
          <w:bCs/>
          <w:sz w:val="24"/>
          <w:szCs w:val="24"/>
        </w:rPr>
        <w:t xml:space="preserve">Независимая гарантия не должна содержать условий или требований, противоречащих изложенному или делающих изложенное неисполнимым.</w:t>
      </w:r>
      <w:r>
        <w:rPr>
          <w:rFonts w:ascii="Times New Roman" w:hAnsi="Times New Roman" w:cs="Times New Roman"/>
          <w:sz w:val="24"/>
          <w:szCs w:val="24"/>
        </w:rPr>
      </w:r>
      <w:r>
        <w:rPr>
          <w:rFonts w:ascii="Times New Roman" w:hAnsi="Times New Roman" w:cs="Times New Roman"/>
          <w:sz w:val="24"/>
          <w:szCs w:val="24"/>
        </w:rPr>
      </w:r>
    </w:p>
    <w:p>
      <w:pPr>
        <w:spacing w:after="0" w:line="240" w:lineRule="auto"/>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spacing w:after="0" w:line="240" w:lineRule="auto"/>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spacing w:after="0" w:line="240" w:lineRule="auto"/>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bl>
      <w:tblPr>
        <w:tblW w:w="0" w:type="auto"/>
        <w:tblLook w:val="01E0" w:firstRow="1" w:lastRow="1" w:firstColumn="1" w:lastColumn="1" w:noHBand="0" w:noVBand="0"/>
      </w:tblPr>
      <w:tblGrid>
        <w:gridCol w:w="5211"/>
        <w:gridCol w:w="4590"/>
      </w:tblGrid>
      <w:tr>
        <w:tblPrEx/>
        <w:trPr/>
        <w:tc>
          <w:tcPr>
            <w:tcW w:w="5211" w:type="dxa"/>
            <w:textDirection w:val="lrTb"/>
            <w:noWrap w:val="false"/>
          </w:tcPr>
          <w:p>
            <w:pPr>
              <w:spacing w:after="0" w:line="240" w:lineRule="auto"/>
              <w:tabs>
                <w:tab w:val="left" w:pos="3060" w:leader="underscore"/>
              </w:tabs>
              <w:rPr>
                <w:rFonts w:ascii="Times New Roman" w:hAnsi="Times New Roman" w:cs="Times New Roman"/>
                <w:b/>
                <w:sz w:val="24"/>
                <w:szCs w:val="24"/>
              </w:rPr>
            </w:pPr>
            <w:r>
              <w:rPr>
                <w:rFonts w:ascii="Times New Roman" w:hAnsi="Times New Roman" w:cs="Times New Roman"/>
                <w:b/>
                <w:sz w:val="24"/>
                <w:szCs w:val="24"/>
              </w:rPr>
              <w:t xml:space="preserve">ПОКУПАТЕЛЬ: </w:t>
            </w:r>
            <w:r>
              <w:rPr>
                <w:rFonts w:ascii="Times New Roman" w:hAnsi="Times New Roman" w:cs="Times New Roman"/>
                <w:b/>
                <w:sz w:val="24"/>
                <w:szCs w:val="24"/>
              </w:rPr>
            </w:r>
            <w:r>
              <w:rPr>
                <w:rFonts w:ascii="Times New Roman" w:hAnsi="Times New Roman" w:cs="Times New Roman"/>
                <w:b/>
                <w:sz w:val="24"/>
                <w:szCs w:val="24"/>
              </w:rPr>
            </w:r>
          </w:p>
          <w:p>
            <w:pPr>
              <w:spacing w:after="0" w:line="240" w:lineRule="auto"/>
              <w:tabs>
                <w:tab w:val="left" w:pos="3060" w:leader="underscore"/>
              </w:tabs>
              <w:rPr>
                <w:rFonts w:ascii="Times New Roman" w:hAnsi="Times New Roman" w:cs="Times New Roman"/>
                <w:b/>
                <w:sz w:val="24"/>
                <w:szCs w:val="24"/>
              </w:rPr>
            </w:pPr>
            <w:r>
              <w:rPr>
                <w:rFonts w:ascii="Times New Roman" w:hAnsi="Times New Roman" w:cs="Times New Roman"/>
                <w:b/>
                <w:sz w:val="24"/>
                <w:szCs w:val="24"/>
              </w:rPr>
              <w:t xml:space="preserve">АО «ДГК»</w:t>
            </w:r>
            <w:r>
              <w:rPr>
                <w:rFonts w:ascii="Times New Roman" w:hAnsi="Times New Roman" w:cs="Times New Roman"/>
                <w:b/>
                <w:sz w:val="24"/>
                <w:szCs w:val="24"/>
              </w:rPr>
            </w:r>
            <w:r>
              <w:rPr>
                <w:rFonts w:ascii="Times New Roman" w:hAnsi="Times New Roman" w:cs="Times New Roman"/>
                <w:b/>
                <w:sz w:val="24"/>
                <w:szCs w:val="24"/>
              </w:rPr>
            </w:r>
          </w:p>
          <w:p>
            <w:pPr>
              <w:spacing w:after="0" w:line="240" w:lineRule="auto"/>
              <w:tabs>
                <w:tab w:val="left" w:pos="3060" w:leader="underscore"/>
              </w:tabs>
              <w:rPr>
                <w:rFonts w:ascii="Times New Roman" w:hAnsi="Times New Roman" w:cs="Times New Roman"/>
                <w:b/>
                <w:sz w:val="24"/>
                <w:szCs w:val="24"/>
              </w:rPr>
            </w:pPr>
            <w:r>
              <w:rPr>
                <w:rFonts w:ascii="Times New Roman" w:hAnsi="Times New Roman" w:cs="Times New Roman"/>
                <w:b/>
                <w:sz w:val="24"/>
                <w:szCs w:val="24"/>
              </w:rPr>
            </w:r>
            <w:r>
              <w:rPr>
                <w:rFonts w:ascii="Times New Roman" w:hAnsi="Times New Roman" w:cs="Times New Roman"/>
                <w:b/>
                <w:sz w:val="24"/>
                <w:szCs w:val="24"/>
              </w:rPr>
            </w:r>
            <w:r>
              <w:rPr>
                <w:rFonts w:ascii="Times New Roman" w:hAnsi="Times New Roman" w:cs="Times New Roman"/>
                <w:b/>
                <w:sz w:val="24"/>
                <w:szCs w:val="24"/>
              </w:rPr>
            </w:r>
          </w:p>
          <w:p>
            <w:pPr>
              <w:spacing w:after="0" w:line="240" w:lineRule="auto"/>
              <w:tabs>
                <w:tab w:val="left" w:pos="3060" w:leader="underscore"/>
              </w:tabs>
              <w:rPr>
                <w:rFonts w:ascii="Times New Roman" w:hAnsi="Times New Roman" w:cs="Times New Roman"/>
                <w:b/>
                <w:sz w:val="24"/>
                <w:szCs w:val="24"/>
              </w:rPr>
            </w:pPr>
            <w:r>
              <w:rPr>
                <w:rFonts w:ascii="Times New Roman" w:hAnsi="Times New Roman" w:cs="Times New Roman"/>
                <w:b/>
                <w:sz w:val="24"/>
                <w:szCs w:val="24"/>
              </w:rPr>
            </w:r>
            <w:r>
              <w:rPr>
                <w:rFonts w:ascii="Times New Roman" w:hAnsi="Times New Roman" w:cs="Times New Roman"/>
                <w:b/>
                <w:sz w:val="24"/>
                <w:szCs w:val="24"/>
              </w:rPr>
            </w:r>
            <w:r>
              <w:rPr>
                <w:rFonts w:ascii="Times New Roman" w:hAnsi="Times New Roman" w:cs="Times New Roman"/>
                <w:b/>
                <w:sz w:val="24"/>
                <w:szCs w:val="24"/>
              </w:rPr>
            </w:r>
          </w:p>
          <w:p>
            <w:pPr>
              <w:spacing w:after="0" w:line="240" w:lineRule="auto"/>
              <w:tabs>
                <w:tab w:val="left" w:pos="3060" w:leader="underscore"/>
              </w:tabs>
              <w:rPr>
                <w:rFonts w:ascii="Times New Roman" w:hAnsi="Times New Roman" w:cs="Times New Roman"/>
                <w:b/>
                <w:sz w:val="24"/>
                <w:szCs w:val="24"/>
              </w:rPr>
            </w:pPr>
            <w:r>
              <w:rPr>
                <w:rFonts w:ascii="Times New Roman" w:hAnsi="Times New Roman" w:cs="Times New Roman"/>
                <w:b/>
                <w:sz w:val="24"/>
                <w:szCs w:val="24"/>
              </w:rPr>
            </w:r>
            <w:r>
              <w:rPr>
                <w:rFonts w:ascii="Times New Roman" w:hAnsi="Times New Roman" w:cs="Times New Roman"/>
                <w:b/>
                <w:sz w:val="24"/>
                <w:szCs w:val="24"/>
              </w:rPr>
            </w:r>
            <w:r>
              <w:rPr>
                <w:rFonts w:ascii="Times New Roman" w:hAnsi="Times New Roman" w:cs="Times New Roman"/>
                <w:b/>
                <w:sz w:val="24"/>
                <w:szCs w:val="24"/>
              </w:rPr>
            </w:r>
          </w:p>
          <w:p>
            <w:pPr>
              <w:spacing w:after="0" w:line="240" w:lineRule="auto"/>
              <w:tabs>
                <w:tab w:val="left" w:pos="3060" w:leader="underscore"/>
              </w:tabs>
              <w:rPr>
                <w:rFonts w:ascii="Times New Roman" w:hAnsi="Times New Roman" w:cs="Times New Roman"/>
                <w:b/>
                <w:sz w:val="24"/>
                <w:szCs w:val="24"/>
              </w:rPr>
            </w:pPr>
            <w:r>
              <w:rPr>
                <w:rFonts w:ascii="Times New Roman" w:hAnsi="Times New Roman" w:cs="Times New Roman"/>
                <w:b/>
                <w:sz w:val="24"/>
                <w:szCs w:val="24"/>
              </w:rPr>
            </w:r>
            <w:r>
              <w:rPr>
                <w:rFonts w:ascii="Times New Roman" w:hAnsi="Times New Roman" w:cs="Times New Roman"/>
                <w:b/>
                <w:sz w:val="24"/>
                <w:szCs w:val="24"/>
              </w:rPr>
            </w:r>
            <w:r>
              <w:rPr>
                <w:rFonts w:ascii="Times New Roman" w:hAnsi="Times New Roman" w:cs="Times New Roman"/>
                <w:b/>
                <w:sz w:val="24"/>
                <w:szCs w:val="24"/>
              </w:rPr>
            </w:r>
          </w:p>
        </w:tc>
        <w:tc>
          <w:tcPr>
            <w:tcW w:w="4590" w:type="dxa"/>
            <w:textDirection w:val="lrTb"/>
            <w:noWrap w:val="false"/>
          </w:tcPr>
          <w:p>
            <w:pPr>
              <w:spacing w:after="0" w:line="240" w:lineRule="auto"/>
              <w:tabs>
                <w:tab w:val="left" w:pos="3060" w:leader="underscore"/>
              </w:tabs>
              <w:rPr>
                <w:rFonts w:ascii="Times New Roman" w:hAnsi="Times New Roman" w:cs="Times New Roman"/>
                <w:b/>
                <w:sz w:val="24"/>
                <w:szCs w:val="24"/>
              </w:rPr>
            </w:pPr>
            <w:r>
              <w:rPr>
                <w:rFonts w:ascii="Times New Roman" w:hAnsi="Times New Roman" w:cs="Times New Roman"/>
                <w:b/>
                <w:sz w:val="24"/>
                <w:szCs w:val="24"/>
              </w:rPr>
              <w:t xml:space="preserve">ПОСТАВЩИК</w:t>
            </w:r>
            <w:r>
              <w:rPr>
                <w:rFonts w:ascii="Times New Roman" w:hAnsi="Times New Roman" w:cs="Times New Roman"/>
                <w:b/>
                <w:sz w:val="24"/>
                <w:szCs w:val="24"/>
              </w:rPr>
              <w:t xml:space="preserve">:</w:t>
            </w:r>
            <w:r>
              <w:rPr>
                <w:rFonts w:ascii="Times New Roman" w:hAnsi="Times New Roman" w:cs="Times New Roman"/>
                <w:b/>
                <w:sz w:val="24"/>
                <w:szCs w:val="24"/>
              </w:rPr>
            </w:r>
            <w:r>
              <w:rPr>
                <w:rFonts w:ascii="Times New Roman" w:hAnsi="Times New Roman" w:cs="Times New Roman"/>
                <w:b/>
                <w:sz w:val="24"/>
                <w:szCs w:val="24"/>
              </w:rPr>
            </w:r>
          </w:p>
          <w:p>
            <w:pPr>
              <w:spacing w:after="0" w:line="240" w:lineRule="auto"/>
              <w:tabs>
                <w:tab w:val="left" w:pos="3060" w:leader="underscore"/>
              </w:tabs>
              <w:rPr>
                <w:rFonts w:ascii="Times New Roman" w:hAnsi="Times New Roman" w:cs="Times New Roman"/>
                <w:b/>
                <w:sz w:val="24"/>
                <w:szCs w:val="24"/>
              </w:rPr>
            </w:pPr>
            <w:r>
              <w:rPr>
                <w:rFonts w:ascii="Times New Roman" w:hAnsi="Times New Roman" w:cs="Times New Roman"/>
                <w:b/>
                <w:sz w:val="24"/>
                <w:szCs w:val="24"/>
              </w:rPr>
            </w:r>
            <w:r>
              <w:rPr>
                <w:rFonts w:ascii="Times New Roman" w:hAnsi="Times New Roman" w:cs="Times New Roman"/>
                <w:b/>
                <w:sz w:val="24"/>
                <w:szCs w:val="24"/>
              </w:rPr>
            </w:r>
            <w:r>
              <w:rPr>
                <w:rFonts w:ascii="Times New Roman" w:hAnsi="Times New Roman" w:cs="Times New Roman"/>
                <w:b/>
                <w:sz w:val="24"/>
                <w:szCs w:val="24"/>
              </w:rPr>
            </w:r>
          </w:p>
        </w:tc>
      </w:tr>
      <w:tr>
        <w:tblPrEx/>
        <w:trPr/>
        <w:tc>
          <w:tcPr>
            <w:tcW w:w="5211" w:type="dxa"/>
            <w:textDirection w:val="lrTb"/>
            <w:noWrap w:val="false"/>
          </w:tcPr>
          <w:p>
            <w:pPr>
              <w:pStyle w:val="901"/>
              <w:tabs>
                <w:tab w:val="left" w:pos="3060" w:leader="underscore"/>
              </w:tabs>
              <w:rPr>
                <w:rFonts w:ascii="Times New Roman" w:hAnsi="Times New Roman" w:cs="Times New Roman"/>
                <w:sz w:val="24"/>
                <w:szCs w:val="24"/>
              </w:rPr>
            </w:pPr>
            <w:r>
              <w:rPr>
                <w:rFonts w:ascii="Times New Roman" w:hAnsi="Times New Roman" w:cs="Times New Roman"/>
                <w:sz w:val="24"/>
                <w:szCs w:val="24"/>
              </w:rPr>
              <w:t xml:space="preserve">_____________________ </w:t>
            </w:r>
            <w:r>
              <w:rPr>
                <w:rFonts w:ascii="Times New Roman" w:hAnsi="Times New Roman" w:cs="Times New Roman"/>
                <w:sz w:val="24"/>
                <w:szCs w:val="24"/>
              </w:rPr>
            </w:r>
            <w:r>
              <w:rPr>
                <w:rFonts w:ascii="Times New Roman" w:hAnsi="Times New Roman" w:cs="Times New Roman"/>
                <w:sz w:val="24"/>
                <w:szCs w:val="24"/>
              </w:rPr>
            </w:r>
          </w:p>
        </w:tc>
        <w:tc>
          <w:tcPr>
            <w:tcW w:w="4590" w:type="dxa"/>
            <w:textDirection w:val="lrTb"/>
            <w:noWrap w:val="false"/>
          </w:tcPr>
          <w:p>
            <w:pPr>
              <w:spacing w:after="0" w:line="240" w:lineRule="auto"/>
              <w:tabs>
                <w:tab w:val="left" w:pos="3060" w:leader="underscore"/>
              </w:tabs>
              <w:rPr>
                <w:rFonts w:ascii="Times New Roman" w:hAnsi="Times New Roman" w:cs="Times New Roman"/>
                <w:sz w:val="24"/>
                <w:szCs w:val="24"/>
              </w:rPr>
            </w:pPr>
            <w:r>
              <w:rPr>
                <w:rFonts w:ascii="Times New Roman" w:hAnsi="Times New Roman" w:cs="Times New Roman"/>
                <w:sz w:val="24"/>
                <w:szCs w:val="24"/>
              </w:rPr>
              <w:t xml:space="preserve">_____________________ </w:t>
            </w:r>
            <w:r>
              <w:rPr>
                <w:rFonts w:ascii="Times New Roman" w:hAnsi="Times New Roman" w:cs="Times New Roman"/>
                <w:sz w:val="24"/>
                <w:szCs w:val="24"/>
              </w:rPr>
            </w:r>
            <w:r>
              <w:rPr>
                <w:rFonts w:ascii="Times New Roman" w:hAnsi="Times New Roman" w:cs="Times New Roman"/>
                <w:sz w:val="24"/>
                <w:szCs w:val="24"/>
              </w:rPr>
            </w:r>
          </w:p>
        </w:tc>
      </w:tr>
    </w:tbl>
    <w:p>
      <w:pPr>
        <w:spacing w:after="0" w:line="240" w:lineRule="auto"/>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spacing w:after="0" w:line="240" w:lineRule="auto"/>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spacing w:after="0" w:line="240" w:lineRule="auto"/>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spacing w:after="0" w:line="240" w:lineRule="auto"/>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jc w:val="left"/>
        <w:spacing w:line="259" w:lineRule="auto"/>
        <w:rPr>
          <w:rFonts w:eastAsia="Calibri"/>
          <w:b/>
          <w:bCs/>
          <w:lang w:eastAsia="en-US"/>
        </w:rPr>
      </w:pPr>
      <w:r>
        <w:rPr>
          <w:rFonts w:eastAsia="Calibri"/>
          <w:b/>
          <w:bCs/>
          <w:lang w:eastAsia="en-US"/>
        </w:rPr>
      </w:r>
      <w:r>
        <w:rPr>
          <w:rFonts w:eastAsia="Calibri"/>
          <w:b/>
          <w:bCs/>
          <w:lang w:eastAsia="en-US"/>
        </w:rPr>
      </w:r>
      <w:r>
        <w:rPr>
          <w:rFonts w:eastAsia="Calibri"/>
          <w:b/>
          <w:bCs/>
          <w:lang w:eastAsia="en-US"/>
        </w:rPr>
      </w:r>
    </w:p>
    <w:p>
      <w:pPr>
        <w:jc w:val="center"/>
        <w:spacing w:line="259" w:lineRule="auto"/>
        <w:rPr>
          <w:rFonts w:eastAsia="Calibri"/>
          <w:b/>
          <w:bCs/>
          <w:lang w:eastAsia="en-US"/>
        </w:rPr>
      </w:pPr>
      <w:r>
        <w:rPr>
          <w:rFonts w:eastAsia="Calibri"/>
          <w:b/>
          <w:szCs w:val="24"/>
          <w:lang w:eastAsia="en-US"/>
        </w:rPr>
      </w:r>
      <w:r>
        <w:rPr>
          <w:rFonts w:eastAsia="Calibri"/>
          <w:b/>
          <w:bCs/>
          <w:lang w:eastAsia="en-US"/>
        </w:rPr>
      </w:r>
      <w:r>
        <w:rPr>
          <w:rFonts w:eastAsia="Calibri"/>
          <w:b/>
          <w:bCs/>
          <w:lang w:eastAsia="en-US"/>
        </w:rPr>
      </w:r>
    </w:p>
    <w:p>
      <w:pPr>
        <w:ind w:right="96" w:firstLine="5103"/>
        <w:jc w:val="right"/>
      </w:pPr>
      <w:r/>
      <w:r/>
    </w:p>
    <w:p>
      <w:pPr>
        <w:ind w:right="96" w:firstLine="5103"/>
        <w:jc w:val="right"/>
      </w:pPr>
      <w:r/>
      <w:r/>
    </w:p>
    <w:p>
      <w:pPr>
        <w:ind w:right="96" w:firstLine="5103"/>
        <w:jc w:val="right"/>
      </w:pPr>
      <w:r/>
      <w:r/>
    </w:p>
    <w:p>
      <w:pPr>
        <w:ind w:right="96" w:firstLine="5103"/>
        <w:jc w:val="right"/>
      </w:pPr>
      <w:r/>
      <w:r/>
    </w:p>
    <w:p>
      <w:pPr>
        <w:ind w:right="96" w:firstLine="5103"/>
        <w:jc w:val="right"/>
      </w:pPr>
      <w:r/>
      <w:r/>
    </w:p>
    <w:p>
      <w:pPr>
        <w:ind w:right="96" w:firstLine="5103"/>
        <w:jc w:val="right"/>
      </w:pPr>
      <w:r/>
      <w:r/>
    </w:p>
    <w:p>
      <w:pPr>
        <w:ind w:right="96" w:firstLine="5103"/>
        <w:jc w:val="right"/>
      </w:pPr>
      <w:r/>
      <w:r/>
    </w:p>
    <w:p>
      <w:pPr>
        <w:ind w:right="96" w:firstLine="5103"/>
        <w:jc w:val="right"/>
      </w:pPr>
      <w:r/>
      <w:r/>
    </w:p>
    <w:p>
      <w:pPr>
        <w:ind w:right="96" w:firstLine="5103"/>
        <w:jc w:val="right"/>
      </w:pPr>
      <w:r/>
      <w:r/>
    </w:p>
    <w:p>
      <w:pPr>
        <w:ind w:right="96" w:firstLine="5103"/>
        <w:jc w:val="right"/>
      </w:pPr>
      <w:r/>
      <w:r/>
    </w:p>
    <w:p>
      <w:pPr>
        <w:ind w:right="96" w:firstLine="5103"/>
        <w:jc w:val="right"/>
      </w:pPr>
      <w:r/>
      <w:r/>
    </w:p>
    <w:p>
      <w:pPr>
        <w:ind w:right="96" w:firstLine="5103"/>
        <w:jc w:val="right"/>
      </w:pPr>
      <w:r/>
      <w:r/>
    </w:p>
    <w:p>
      <w:pPr>
        <w:ind w:right="96" w:firstLine="5103"/>
        <w:jc w:val="right"/>
      </w:pPr>
      <w:r/>
      <w:r/>
    </w:p>
    <w:p>
      <w:pPr>
        <w:ind w:right="96" w:firstLine="5103"/>
        <w:jc w:val="right"/>
      </w:pPr>
      <w:r/>
      <w:r/>
    </w:p>
    <w:p>
      <w:pPr>
        <w:ind w:right="96" w:firstLine="5103"/>
        <w:jc w:val="right"/>
      </w:pPr>
      <w:r/>
      <w:r/>
    </w:p>
    <w:p>
      <w:pPr>
        <w:ind w:right="96" w:firstLine="5103"/>
        <w:jc w:val="right"/>
      </w:pPr>
      <w:r/>
      <w:r/>
    </w:p>
    <w:p>
      <w:pPr>
        <w:ind w:right="96" w:firstLine="5103"/>
        <w:jc w:val="right"/>
      </w:pPr>
      <w:r/>
      <w:r/>
    </w:p>
    <w:p>
      <w:pPr>
        <w:ind w:right="96" w:firstLine="5103"/>
        <w:jc w:val="right"/>
      </w:pPr>
      <w:r/>
      <w:r/>
    </w:p>
    <w:p>
      <w:pPr>
        <w:ind w:right="96" w:firstLine="5103"/>
        <w:jc w:val="right"/>
      </w:pPr>
      <w:r/>
      <w:r/>
    </w:p>
    <w:p>
      <w:pPr>
        <w:ind w:right="96" w:firstLine="5103"/>
        <w:jc w:val="right"/>
      </w:pPr>
      <w:r/>
      <w:r/>
    </w:p>
    <w:p>
      <w:pPr>
        <w:ind w:right="96" w:firstLine="5103"/>
        <w:jc w:val="right"/>
      </w:pPr>
      <w:r/>
      <w:r/>
    </w:p>
    <w:p>
      <w:pPr>
        <w:ind w:firstLine="720"/>
        <w:jc w:val="right"/>
        <w:spacing w:after="0" w:line="240" w:lineRule="auto"/>
        <w:widowControl w:val="off"/>
        <w:rPr>
          <w:rFonts w:ascii="Times New Roman" w:hAnsi="Times New Roman" w:eastAsia="Lucida Sans Unicode" w:cs="Times New Roman"/>
          <w:b/>
          <w:bCs/>
          <w:sz w:val="24"/>
          <w:szCs w:val="24"/>
        </w:rPr>
      </w:pPr>
      <w:r>
        <w:rPr>
          <w:rFonts w:ascii="Times New Roman" w:hAnsi="Times New Roman" w:eastAsia="Lucida Sans Unicode" w:cs="Times New Roman"/>
          <w:b w:val="0"/>
          <w:bCs w:val="0"/>
          <w:sz w:val="24"/>
          <w:szCs w:val="24"/>
        </w:rPr>
        <w:t xml:space="preserve">Приложение № 2</w:t>
      </w:r>
      <w:r>
        <w:rPr>
          <w:rFonts w:ascii="Times New Roman" w:hAnsi="Times New Roman" w:eastAsia="Lucida Sans Unicode" w:cs="Times New Roman"/>
          <w:b w:val="0"/>
          <w:bCs w:val="0"/>
          <w:sz w:val="24"/>
          <w:szCs w:val="24"/>
        </w:rPr>
        <w:t xml:space="preserve">.1</w:t>
      </w:r>
      <w:r>
        <w:rPr>
          <w:rFonts w:ascii="Times New Roman" w:hAnsi="Times New Roman" w:eastAsia="Lucida Sans Unicode" w:cs="Times New Roman"/>
          <w:b w:val="0"/>
          <w:bCs w:val="0"/>
          <w:sz w:val="24"/>
          <w:szCs w:val="24"/>
        </w:rPr>
      </w:r>
      <w:r>
        <w:rPr>
          <w:rFonts w:ascii="Times New Roman" w:hAnsi="Times New Roman" w:eastAsia="Lucida Sans Unicode" w:cs="Times New Roman"/>
          <w:b/>
          <w:bCs/>
          <w:sz w:val="24"/>
          <w:szCs w:val="24"/>
        </w:rPr>
      </w:r>
    </w:p>
    <w:p>
      <w:pPr>
        <w:ind w:firstLine="720"/>
        <w:jc w:val="right"/>
        <w:spacing w:after="0" w:line="240" w:lineRule="auto"/>
        <w:widowControl w:val="off"/>
        <w:rPr>
          <w:rFonts w:ascii="Times New Roman" w:hAnsi="Times New Roman" w:eastAsia="Lucida Sans Unicode" w:cs="Times New Roman"/>
          <w:b/>
          <w:bCs/>
          <w:sz w:val="24"/>
          <w:szCs w:val="24"/>
        </w:rPr>
      </w:pPr>
      <w:r>
        <w:rPr>
          <w:rFonts w:ascii="Times New Roman" w:hAnsi="Times New Roman" w:eastAsia="Lucida Sans Unicode" w:cs="Times New Roman"/>
          <w:b w:val="0"/>
          <w:bCs w:val="0"/>
          <w:sz w:val="24"/>
          <w:szCs w:val="24"/>
        </w:rPr>
        <w:t xml:space="preserve">к договору </w:t>
      </w:r>
      <w:r>
        <w:rPr>
          <w:rFonts w:ascii="Times New Roman" w:hAnsi="Times New Roman" w:eastAsia="Lucida Sans Unicode" w:cs="Times New Roman"/>
          <w:b w:val="0"/>
          <w:bCs w:val="0"/>
          <w:sz w:val="24"/>
          <w:szCs w:val="24"/>
        </w:rPr>
        <w:t xml:space="preserve">поставки № ______</w:t>
      </w:r>
      <w:r>
        <w:rPr>
          <w:rFonts w:ascii="Times New Roman" w:hAnsi="Times New Roman" w:eastAsia="Lucida Sans Unicode" w:cs="Times New Roman"/>
          <w:b w:val="0"/>
          <w:bCs w:val="0"/>
          <w:sz w:val="24"/>
          <w:szCs w:val="24"/>
        </w:rPr>
        <w:t xml:space="preserve">/</w:t>
      </w:r>
      <w:r>
        <w:rPr>
          <w:rFonts w:ascii="Times New Roman" w:hAnsi="Times New Roman" w:eastAsia="Lucida Sans Unicode" w:cs="Times New Roman"/>
          <w:b w:val="0"/>
          <w:bCs w:val="0"/>
          <w:sz w:val="24"/>
          <w:szCs w:val="24"/>
        </w:rPr>
        <w:t xml:space="preserve">81</w:t>
      </w:r>
      <w:r>
        <w:rPr>
          <w:rFonts w:ascii="Times New Roman" w:hAnsi="Times New Roman" w:eastAsia="Lucida Sans Unicode" w:cs="Times New Roman"/>
          <w:b w:val="0"/>
          <w:bCs w:val="0"/>
          <w:sz w:val="24"/>
          <w:szCs w:val="24"/>
        </w:rPr>
        <w:t xml:space="preserve">-</w:t>
      </w:r>
      <w:r>
        <w:rPr>
          <w:rFonts w:ascii="Times New Roman" w:hAnsi="Times New Roman" w:eastAsia="Lucida Sans Unicode" w:cs="Times New Roman"/>
          <w:b w:val="0"/>
          <w:bCs w:val="0"/>
          <w:sz w:val="24"/>
          <w:szCs w:val="24"/>
        </w:rPr>
        <w:t xml:space="preserve">__</w:t>
      </w:r>
      <w:r>
        <w:rPr>
          <w:rFonts w:ascii="Times New Roman" w:hAnsi="Times New Roman" w:eastAsia="Lucida Sans Unicode" w:cs="Times New Roman"/>
          <w:b w:val="0"/>
          <w:bCs w:val="0"/>
          <w:sz w:val="24"/>
          <w:szCs w:val="24"/>
        </w:rPr>
        <w:t xml:space="preserve"> от __________20</w:t>
      </w:r>
      <w:r>
        <w:rPr>
          <w:rFonts w:ascii="Times New Roman" w:hAnsi="Times New Roman" w:eastAsia="Lucida Sans Unicode" w:cs="Times New Roman"/>
          <w:b w:val="0"/>
          <w:bCs w:val="0"/>
          <w:sz w:val="24"/>
          <w:szCs w:val="24"/>
        </w:rPr>
        <w:t xml:space="preserve">__</w:t>
      </w:r>
      <w:r>
        <w:rPr>
          <w:rFonts w:ascii="Times New Roman" w:hAnsi="Times New Roman" w:eastAsia="Lucida Sans Unicode" w:cs="Times New Roman"/>
          <w:b w:val="0"/>
          <w:bCs w:val="0"/>
          <w:sz w:val="24"/>
          <w:szCs w:val="24"/>
        </w:rPr>
        <w:t xml:space="preserve"> г.</w:t>
      </w:r>
      <w:r>
        <w:rPr>
          <w:rFonts w:ascii="Times New Roman" w:hAnsi="Times New Roman" w:eastAsia="Lucida Sans Unicode" w:cs="Times New Roman"/>
          <w:b w:val="0"/>
          <w:bCs w:val="0"/>
          <w:sz w:val="24"/>
          <w:szCs w:val="24"/>
        </w:rPr>
      </w:r>
      <w:r>
        <w:rPr>
          <w:rFonts w:ascii="Times New Roman" w:hAnsi="Times New Roman" w:eastAsia="Lucida Sans Unicode" w:cs="Times New Roman"/>
          <w:b/>
          <w:bCs/>
          <w:sz w:val="24"/>
          <w:szCs w:val="24"/>
        </w:rPr>
      </w:r>
    </w:p>
    <w:p>
      <w:pPr>
        <w:rPr>
          <w:b w:val="0"/>
          <w:bCs w:val="0"/>
        </w:rPr>
      </w:pPr>
      <w:r>
        <w:rPr>
          <w:b w:val="0"/>
          <w:bCs w:val="0"/>
        </w:rPr>
      </w:r>
      <w:r>
        <w:rPr>
          <w:b w:val="0"/>
          <w:bCs w:val="0"/>
        </w:rPr>
      </w:r>
      <w:r>
        <w:rPr>
          <w:b w:val="0"/>
          <w:bCs w:val="0"/>
        </w:rPr>
      </w:r>
    </w:p>
    <w:p>
      <w:pPr>
        <w:jc w:val="center"/>
        <w:spacing w:after="0" w:line="240" w:lineRule="auto"/>
        <w:rPr>
          <w:rFonts w:ascii="Times New Roman" w:hAnsi="Times New Roman" w:eastAsia="Times New Roman" w:cs="Times New Roman"/>
          <w:b/>
          <w:spacing w:val="40"/>
          <w:sz w:val="28"/>
          <w:szCs w:val="28"/>
        </w:rPr>
      </w:pPr>
      <w:r>
        <w:rPr>
          <w:rFonts w:ascii="Times New Roman" w:hAnsi="Times New Roman" w:eastAsia="Times New Roman" w:cs="Times New Roman"/>
          <w:b w:val="0"/>
          <w:bCs w:val="0"/>
          <w:spacing w:val="40"/>
          <w:sz w:val="28"/>
          <w:szCs w:val="28"/>
          <w:lang w:eastAsia="ru-RU"/>
        </w:rPr>
        <w:t xml:space="preserve">НЕЗАВИСИМАЯ ГАРАНТИЯ,</w:t>
      </w:r>
      <w:r>
        <w:rPr>
          <w:rFonts w:ascii="Times New Roman" w:hAnsi="Times New Roman" w:eastAsia="Times New Roman" w:cs="Times New Roman"/>
          <w:b w:val="0"/>
          <w:bCs w:val="0"/>
          <w:spacing w:val="40"/>
          <w:sz w:val="28"/>
          <w:szCs w:val="28"/>
          <w:lang w:eastAsia="ru-RU"/>
        </w:rPr>
      </w:r>
      <w:r>
        <w:rPr>
          <w:rFonts w:ascii="Times New Roman" w:hAnsi="Times New Roman" w:eastAsia="Times New Roman" w:cs="Times New Roman"/>
          <w:b/>
          <w:spacing w:val="40"/>
          <w:sz w:val="28"/>
          <w:szCs w:val="28"/>
        </w:rPr>
      </w:r>
    </w:p>
    <w:p>
      <w:pPr>
        <w:jc w:val="center"/>
        <w:spacing w:after="0" w:line="240" w:lineRule="auto"/>
        <w:rPr>
          <w:rFonts w:ascii="Times New Roman" w:hAnsi="Times New Roman" w:eastAsia="Times New Roman" w:cs="Times New Roman"/>
          <w:b/>
          <w:sz w:val="28"/>
          <w:szCs w:val="28"/>
        </w:rPr>
      </w:pPr>
      <w:r>
        <w:rPr>
          <w:rFonts w:ascii="Times New Roman" w:hAnsi="Times New Roman" w:eastAsia="Times New Roman" w:cs="Times New Roman"/>
          <w:b w:val="0"/>
          <w:bCs w:val="0"/>
          <w:sz w:val="28"/>
          <w:szCs w:val="28"/>
          <w:lang w:eastAsia="ru-RU"/>
        </w:rPr>
        <w:t xml:space="preserve">предоставляемая в качестве обеспечения исполнения договора,</w:t>
      </w:r>
      <w:r>
        <w:rPr>
          <w:rFonts w:ascii="Times New Roman" w:hAnsi="Times New Roman" w:eastAsia="Times New Roman" w:cs="Times New Roman"/>
          <w:b w:val="0"/>
          <w:bCs w:val="0"/>
          <w:sz w:val="28"/>
          <w:szCs w:val="28"/>
          <w:lang w:eastAsia="ru-RU"/>
        </w:rPr>
      </w:r>
      <w:r>
        <w:rPr>
          <w:rFonts w:ascii="Times New Roman" w:hAnsi="Times New Roman" w:eastAsia="Times New Roman" w:cs="Times New Roman"/>
          <w:b/>
          <w:sz w:val="28"/>
          <w:szCs w:val="28"/>
        </w:rPr>
      </w:r>
    </w:p>
    <w:p>
      <w:pPr>
        <w:jc w:val="center"/>
        <w:spacing w:after="0" w:line="240" w:lineRule="auto"/>
        <w:rPr>
          <w:rFonts w:ascii="Times New Roman" w:hAnsi="Times New Roman" w:eastAsia="Times New Roman" w:cs="Times New Roman"/>
          <w:b/>
          <w:sz w:val="28"/>
          <w:szCs w:val="28"/>
        </w:rPr>
      </w:pPr>
      <w:r>
        <w:rPr>
          <w:rFonts w:ascii="Times New Roman" w:hAnsi="Times New Roman" w:eastAsia="Times New Roman" w:cs="Times New Roman"/>
          <w:b w:val="0"/>
          <w:bCs w:val="0"/>
          <w:sz w:val="28"/>
          <w:szCs w:val="28"/>
          <w:lang w:eastAsia="ru-RU"/>
        </w:rPr>
        <w:t xml:space="preserve">заключаемого при осуществлении конкурентной закупки товаров, работ,</w:t>
      </w:r>
      <w:r>
        <w:rPr>
          <w:rFonts w:ascii="Times New Roman" w:hAnsi="Times New Roman" w:eastAsia="Times New Roman" w:cs="Times New Roman"/>
          <w:b w:val="0"/>
          <w:bCs w:val="0"/>
          <w:sz w:val="28"/>
          <w:szCs w:val="28"/>
          <w:lang w:eastAsia="ru-RU"/>
        </w:rPr>
      </w:r>
      <w:r>
        <w:rPr>
          <w:rFonts w:ascii="Times New Roman" w:hAnsi="Times New Roman" w:eastAsia="Times New Roman" w:cs="Times New Roman"/>
          <w:b/>
          <w:sz w:val="28"/>
          <w:szCs w:val="28"/>
        </w:rPr>
      </w:r>
    </w:p>
    <w:p>
      <w:pPr>
        <w:jc w:val="center"/>
        <w:spacing w:after="0" w:line="240" w:lineRule="auto"/>
        <w:rPr>
          <w:rFonts w:ascii="Times New Roman" w:hAnsi="Times New Roman" w:eastAsia="Times New Roman" w:cs="Times New Roman"/>
          <w:b/>
          <w:sz w:val="28"/>
          <w:szCs w:val="28"/>
        </w:rPr>
      </w:pPr>
      <w:r>
        <w:rPr>
          <w:rFonts w:ascii="Times New Roman" w:hAnsi="Times New Roman" w:eastAsia="Times New Roman" w:cs="Times New Roman"/>
          <w:b w:val="0"/>
          <w:bCs w:val="0"/>
          <w:sz w:val="28"/>
          <w:szCs w:val="28"/>
          <w:lang w:eastAsia="ru-RU"/>
        </w:rPr>
        <w:t xml:space="preserve">услуг в электронной форме, участниками которой могут быть только</w:t>
      </w:r>
      <w:r>
        <w:rPr>
          <w:rFonts w:ascii="Times New Roman" w:hAnsi="Times New Roman" w:eastAsia="Times New Roman" w:cs="Times New Roman"/>
          <w:b w:val="0"/>
          <w:bCs w:val="0"/>
          <w:sz w:val="28"/>
          <w:szCs w:val="28"/>
          <w:lang w:eastAsia="ru-RU"/>
        </w:rPr>
      </w:r>
      <w:r>
        <w:rPr>
          <w:rFonts w:ascii="Times New Roman" w:hAnsi="Times New Roman" w:eastAsia="Times New Roman" w:cs="Times New Roman"/>
          <w:b/>
          <w:sz w:val="28"/>
          <w:szCs w:val="28"/>
        </w:rPr>
      </w:r>
    </w:p>
    <w:p>
      <w:pPr>
        <w:jc w:val="center"/>
        <w:spacing w:after="0" w:line="240" w:lineRule="auto"/>
        <w:rPr>
          <w:rFonts w:ascii="Times New Roman" w:hAnsi="Times New Roman" w:eastAsia="Times New Roman" w:cs="Times New Roman"/>
          <w:b/>
          <w:bCs/>
          <w:sz w:val="28"/>
          <w:szCs w:val="28"/>
          <w:highlight w:val="none"/>
          <w:lang w:eastAsia="ru-RU"/>
        </w:rPr>
      </w:pPr>
      <w:r>
        <w:rPr>
          <w:rFonts w:ascii="Times New Roman" w:hAnsi="Times New Roman" w:eastAsia="Times New Roman" w:cs="Times New Roman"/>
          <w:b w:val="0"/>
          <w:bCs w:val="0"/>
          <w:sz w:val="28"/>
          <w:szCs w:val="28"/>
          <w:lang w:eastAsia="ru-RU"/>
        </w:rPr>
        <w:t xml:space="preserve">субъекты малого и среднего предпринимательства</w:t>
      </w:r>
      <w:r>
        <w:rPr>
          <w:rFonts w:ascii="Times New Roman" w:hAnsi="Times New Roman" w:eastAsia="Times New Roman" w:cs="Times New Roman"/>
          <w:b/>
          <w:sz w:val="28"/>
          <w:szCs w:val="28"/>
          <w:lang w:eastAsia="ru-RU"/>
        </w:rPr>
      </w:r>
      <w:r>
        <w:rPr>
          <w:rFonts w:ascii="Times New Roman" w:hAnsi="Times New Roman" w:eastAsia="Times New Roman" w:cs="Times New Roman"/>
          <w:b/>
          <w:bCs/>
          <w:sz w:val="28"/>
          <w:szCs w:val="28"/>
          <w:highlight w:val="none"/>
          <w:lang w:eastAsia="ru-RU"/>
        </w:rPr>
      </w:r>
    </w:p>
    <w:p>
      <w:pPr>
        <w:jc w:val="left"/>
        <w:spacing w:after="0" w:line="240" w:lineRule="auto"/>
        <w:rPr>
          <w:rFonts w:ascii="Times New Roman" w:hAnsi="Times New Roman" w:eastAsia="Times New Roman" w:cs="Times New Roman"/>
          <w:b/>
          <w:bCs/>
          <w:sz w:val="28"/>
          <w:szCs w:val="28"/>
          <w:highlight w:val="none"/>
          <w:lang w:eastAsia="ru-RU"/>
        </w:rPr>
      </w:pPr>
      <w:r>
        <w:rPr>
          <w:rFonts w:ascii="Times New Roman" w:hAnsi="Times New Roman" w:eastAsia="Times New Roman" w:cs="Times New Roman"/>
          <w:b/>
          <w:sz w:val="28"/>
          <w:szCs w:val="28"/>
          <w:highlight w:val="none"/>
          <w:lang w:eastAsia="ru-RU"/>
        </w:rPr>
      </w:r>
      <w:r>
        <w:rPr>
          <w:rFonts w:ascii="Times New Roman" w:hAnsi="Times New Roman" w:eastAsia="Times New Roman" w:cs="Times New Roman"/>
          <w:b/>
          <w:sz w:val="28"/>
          <w:szCs w:val="28"/>
          <w:highlight w:val="none"/>
          <w:lang w:eastAsia="ru-RU"/>
        </w:rPr>
      </w:r>
      <w:r>
        <w:rPr>
          <w:rFonts w:ascii="Times New Roman" w:hAnsi="Times New Roman" w:eastAsia="Times New Roman" w:cs="Times New Roman"/>
          <w:b/>
          <w:bCs/>
          <w:sz w:val="28"/>
          <w:szCs w:val="28"/>
          <w:highlight w:val="none"/>
          <w:lang w:eastAsia="ru-RU"/>
        </w:rPr>
      </w:r>
    </w:p>
    <w:tbl>
      <w:tblPr>
        <w:tblW w:w="9799" w:type="dxa"/>
        <w:tblLayout w:type="fixed"/>
        <w:tblCellMar>
          <w:left w:w="62" w:type="dxa"/>
          <w:top w:w="102" w:type="dxa"/>
          <w:right w:w="62" w:type="dxa"/>
          <w:bottom w:w="102" w:type="dxa"/>
        </w:tblCellMar>
        <w:tblLook w:val="0000" w:firstRow="0" w:lastRow="0" w:firstColumn="0" w:lastColumn="0" w:noHBand="0" w:noVBand="0"/>
      </w:tblPr>
      <w:tblGrid>
        <w:gridCol w:w="3465"/>
        <w:gridCol w:w="2914"/>
        <w:gridCol w:w="284"/>
        <w:gridCol w:w="283"/>
        <w:gridCol w:w="992"/>
        <w:gridCol w:w="1861"/>
      </w:tblGrid>
      <w:tr>
        <w:tblPrEx/>
        <w:trPr/>
        <w:tc>
          <w:tcPr>
            <w:tcW w:w="3465" w:type="dxa"/>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szCs w:val="20"/>
                <w:lang w:val="ru-RU"/>
              </w:rPr>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gridSpan w:val="2"/>
            <w:tcBorders>
              <w:right w:val="single" w:color="000000" w:sz="4" w:space="0"/>
            </w:tcBorders>
            <w:tcW w:w="3198" w:type="dxa"/>
            <w:textDirection w:val="lrTb"/>
            <w:noWrap w:val="false"/>
          </w:tcPr>
          <w:p>
            <w:pPr>
              <w:jc w:val="right"/>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Дата выдачи</w:t>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gridSpan w:val="3"/>
            <w:tcBorders>
              <w:top w:val="single" w:color="000000" w:sz="4" w:space="0"/>
              <w:left w:val="single" w:color="000000" w:sz="4" w:space="0"/>
              <w:bottom w:val="single" w:color="000000" w:sz="4" w:space="0"/>
              <w:right w:val="single" w:color="000000" w:sz="4" w:space="0"/>
            </w:tcBorders>
            <w:tcW w:w="3136" w:type="dxa"/>
            <w:textDirection w:val="lrTb"/>
            <w:noWrap w:val="false"/>
          </w:tcPr>
          <w:p>
            <w:pPr>
              <w:jc w:val="center"/>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_</w:t>
            </w:r>
            <w:r>
              <w:rPr>
                <w:rFonts w:ascii="Times New Roman" w:hAnsi="Times New Roman" w:eastAsia="Times New Roman"/>
                <w:sz w:val="20"/>
                <w:szCs w:val="20"/>
                <w:lang w:val="ru-RU"/>
              </w:rPr>
              <w:t xml:space="preserve">__</w:t>
            </w:r>
            <w:r>
              <w:rPr>
                <w:rFonts w:ascii="Times New Roman" w:hAnsi="Times New Roman" w:eastAsia="Times New Roman"/>
                <w:sz w:val="20"/>
                <w:szCs w:val="20"/>
                <w:lang w:val="ru-RU"/>
              </w:rPr>
              <w:t xml:space="preserve">_.</w:t>
            </w:r>
            <w:r>
              <w:rPr>
                <w:rFonts w:ascii="Times New Roman" w:hAnsi="Times New Roman" w:eastAsia="Times New Roman"/>
                <w:sz w:val="20"/>
                <w:szCs w:val="20"/>
                <w:lang w:val="ru-RU"/>
              </w:rPr>
              <w:t xml:space="preserve">__</w:t>
            </w:r>
            <w:r>
              <w:rPr>
                <w:rFonts w:ascii="Times New Roman" w:hAnsi="Times New Roman" w:eastAsia="Times New Roman"/>
                <w:sz w:val="20"/>
                <w:szCs w:val="20"/>
                <w:lang w:val="ru-RU"/>
              </w:rPr>
              <w:t xml:space="preserve">__</w:t>
            </w:r>
            <w:r>
              <w:rPr>
                <w:rFonts w:ascii="Times New Roman" w:hAnsi="Times New Roman" w:eastAsia="Times New Roman"/>
                <w:sz w:val="20"/>
                <w:szCs w:val="20"/>
                <w:lang w:val="ru-RU"/>
              </w:rPr>
              <w:t xml:space="preserve">.20__</w:t>
            </w:r>
            <w:r>
              <w:rPr>
                <w:rFonts w:ascii="Times New Roman" w:hAnsi="Times New Roman" w:eastAsia="Times New Roman"/>
                <w:sz w:val="20"/>
                <w:szCs w:val="20"/>
                <w:lang w:val="ru-RU"/>
              </w:rPr>
              <w:t xml:space="preserve">_</w:t>
            </w:r>
            <w:r>
              <w:rPr>
                <w:rFonts w:ascii="Times New Roman" w:hAnsi="Times New Roman" w:eastAsia="Times New Roman"/>
                <w:sz w:val="20"/>
                <w:szCs w:val="20"/>
                <w:lang w:val="ru-RU"/>
              </w:rPr>
            </w:r>
            <w:r>
              <w:rPr>
                <w:rFonts w:ascii="Times New Roman" w:hAnsi="Times New Roman" w:eastAsia="Times New Roman"/>
                <w:sz w:val="20"/>
                <w:szCs w:val="20"/>
                <w:lang w:val="ru-RU"/>
              </w:rPr>
            </w:r>
          </w:p>
        </w:tc>
      </w:tr>
      <w:tr>
        <w:tblPrEx/>
        <w:trPr/>
        <w:tc>
          <w:tcPr>
            <w:tcW w:w="3465" w:type="dxa"/>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szCs w:val="20"/>
                <w:lang w:val="ru-RU"/>
              </w:rPr>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gridSpan w:val="2"/>
            <w:tcBorders>
              <w:right w:val="single" w:color="000000" w:sz="4" w:space="0"/>
            </w:tcBorders>
            <w:tcW w:w="3198" w:type="dxa"/>
            <w:textDirection w:val="lrTb"/>
            <w:noWrap w:val="false"/>
          </w:tcPr>
          <w:p>
            <w:pPr>
              <w:jc w:val="right"/>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Номер независимой гарантии </w:t>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gridSpan w:val="3"/>
            <w:tcBorders>
              <w:top w:val="single" w:color="000000" w:sz="4" w:space="0"/>
              <w:left w:val="single" w:color="000000" w:sz="4" w:space="0"/>
              <w:bottom w:val="single" w:color="000000" w:sz="4" w:space="0"/>
              <w:right w:val="single" w:color="000000" w:sz="4" w:space="0"/>
            </w:tcBorders>
            <w:tcW w:w="3136" w:type="dxa"/>
            <w:textDirection w:val="lrTb"/>
            <w:noWrap w:val="false"/>
          </w:tcPr>
          <w:p>
            <w:pPr>
              <w:jc w:val="center"/>
              <w:rPr>
                <w:rFonts w:ascii="Times New Roman" w:hAnsi="Times New Roman" w:eastAsia="Times New Roman"/>
                <w:highlight w:val="yellow"/>
                <w:lang w:val="ru-RU"/>
              </w:rPr>
            </w:pPr>
            <w:r>
              <w:rPr>
                <w:rFonts w:ascii="Times New Roman" w:hAnsi="Times New Roman" w:eastAsia="Times New Roman"/>
                <w:highlight w:val="yellow"/>
                <w:lang w:val="ru-RU"/>
              </w:rPr>
            </w:r>
            <w:r>
              <w:rPr>
                <w:rFonts w:ascii="Times New Roman" w:hAnsi="Times New Roman" w:eastAsia="Times New Roman"/>
                <w:highlight w:val="yellow"/>
                <w:lang w:val="ru-RU"/>
              </w:rPr>
            </w:r>
            <w:r>
              <w:rPr>
                <w:rFonts w:ascii="Times New Roman" w:hAnsi="Times New Roman" w:eastAsia="Times New Roman"/>
                <w:highlight w:val="yellow"/>
                <w:lang w:val="ru-RU"/>
              </w:rPr>
            </w:r>
          </w:p>
        </w:tc>
      </w:tr>
      <w:tr>
        <w:tblPrEx/>
        <w:trPr/>
        <w:tc>
          <w:tcPr>
            <w:gridSpan w:val="6"/>
            <w:tcW w:w="9799" w:type="dxa"/>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szCs w:val="20"/>
                <w:lang w:val="ru-RU"/>
              </w:rPr>
            </w:r>
            <w:r>
              <w:rPr>
                <w:rFonts w:ascii="Times New Roman" w:hAnsi="Times New Roman" w:eastAsia="Times New Roman"/>
                <w:sz w:val="20"/>
                <w:szCs w:val="20"/>
                <w:lang w:val="ru-RU"/>
              </w:rPr>
            </w:r>
            <w:r>
              <w:rPr>
                <w:rFonts w:ascii="Times New Roman" w:hAnsi="Times New Roman" w:eastAsia="Times New Roman"/>
                <w:sz w:val="20"/>
                <w:szCs w:val="20"/>
                <w:lang w:val="ru-RU"/>
              </w:rPr>
            </w:r>
          </w:p>
          <w:p>
            <w:pPr>
              <w:jc w:val="center"/>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Информация о гаранте, принципале, бенефициаре</w:t>
            </w:r>
            <w:r>
              <w:rPr>
                <w:rFonts w:ascii="Times New Roman" w:hAnsi="Times New Roman" w:eastAsia="Times New Roman"/>
                <w:sz w:val="20"/>
                <w:szCs w:val="20"/>
                <w:lang w:val="ru-RU"/>
              </w:rPr>
            </w:r>
            <w:r>
              <w:rPr>
                <w:rFonts w:ascii="Times New Roman" w:hAnsi="Times New Roman" w:eastAsia="Times New Roman"/>
                <w:sz w:val="20"/>
                <w:szCs w:val="20"/>
                <w:lang w:val="ru-RU"/>
              </w:rPr>
            </w:r>
          </w:p>
        </w:tc>
      </w:tr>
      <w:tr>
        <w:tblPrEx/>
        <w:trPr/>
        <w:tc>
          <w:tcPr>
            <w:tcW w:w="3465" w:type="dxa"/>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szCs w:val="20"/>
                <w:lang w:val="ru-RU"/>
              </w:rPr>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tcW w:w="2914" w:type="dxa"/>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szCs w:val="20"/>
                <w:lang w:val="ru-RU"/>
              </w:rPr>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gridSpan w:val="3"/>
            <w:tcBorders>
              <w:right w:val="single" w:color="000000" w:sz="4" w:space="0"/>
            </w:tcBorders>
            <w:tcW w:w="1559" w:type="dxa"/>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szCs w:val="20"/>
                <w:lang w:val="ru-RU"/>
              </w:rPr>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tcBorders>
              <w:top w:val="single" w:color="000000" w:sz="4" w:space="0"/>
              <w:left w:val="single" w:color="000000" w:sz="4" w:space="0"/>
              <w:bottom w:val="single" w:color="000000" w:sz="4" w:space="0"/>
              <w:right w:val="single" w:color="000000" w:sz="4" w:space="0"/>
            </w:tcBorders>
            <w:tcW w:w="1861" w:type="dxa"/>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Коды</w:t>
            </w:r>
            <w:r>
              <w:rPr>
                <w:rFonts w:ascii="Times New Roman" w:hAnsi="Times New Roman" w:eastAsia="Times New Roman"/>
                <w:sz w:val="20"/>
                <w:szCs w:val="20"/>
                <w:lang w:val="ru-RU"/>
              </w:rPr>
            </w:r>
            <w:r>
              <w:rPr>
                <w:rFonts w:ascii="Times New Roman" w:hAnsi="Times New Roman" w:eastAsia="Times New Roman"/>
                <w:sz w:val="20"/>
                <w:szCs w:val="20"/>
                <w:lang w:val="ru-RU"/>
              </w:rPr>
            </w:r>
          </w:p>
        </w:tc>
      </w:tr>
      <w:tr>
        <w:tblPrEx/>
        <w:trPr/>
        <w:tc>
          <w:tcPr>
            <w:tcW w:w="3465" w:type="dxa"/>
            <w:vMerge w:val="restart"/>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Полное наименование гаранта</w:t>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gridSpan w:val="3"/>
            <w:tcBorders>
              <w:bottom w:val="single" w:color="000000" w:sz="4" w:space="0"/>
            </w:tcBorders>
            <w:tcW w:w="3481" w:type="dxa"/>
            <w:vMerge w:val="restart"/>
            <w:textDirection w:val="lrTb"/>
            <w:noWrap w:val="false"/>
          </w:tcPr>
          <w:p>
            <w:pPr>
              <w:jc w:val="center"/>
              <w:rPr>
                <w:rFonts w:ascii="Times New Roman" w:hAnsi="Times New Roman" w:eastAsia="Times New Roman"/>
                <w:sz w:val="20"/>
                <w:szCs w:val="20"/>
                <w:lang w:val="ru-RU"/>
              </w:rPr>
            </w:pPr>
            <w:r>
              <w:rPr>
                <w:rFonts w:ascii="Times New Roman" w:hAnsi="Times New Roman" w:eastAsia="Times New Roman"/>
                <w:sz w:val="20"/>
                <w:szCs w:val="20"/>
                <w:lang w:val="ru-RU"/>
              </w:rPr>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tcBorders>
              <w:right w:val="single" w:color="000000" w:sz="4" w:space="0"/>
            </w:tcBorders>
            <w:tcW w:w="992" w:type="dxa"/>
            <w:vAlign w:val="bottom"/>
            <w:textDirection w:val="lrTb"/>
            <w:noWrap w:val="false"/>
          </w:tcPr>
          <w:p>
            <w:pPr>
              <w:jc w:val="right"/>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ИНН</w:t>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tcBorders>
              <w:top w:val="single" w:color="000000" w:sz="4" w:space="0"/>
              <w:left w:val="single" w:color="000000" w:sz="4" w:space="0"/>
              <w:bottom w:val="single" w:color="000000" w:sz="4" w:space="0"/>
              <w:right w:val="single" w:color="000000" w:sz="4" w:space="0"/>
            </w:tcBorders>
            <w:tcW w:w="1861" w:type="dxa"/>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szCs w:val="20"/>
                <w:lang w:val="ru-RU"/>
              </w:rPr>
            </w:r>
            <w:r>
              <w:rPr>
                <w:rFonts w:ascii="Times New Roman" w:hAnsi="Times New Roman" w:eastAsia="Times New Roman"/>
                <w:sz w:val="20"/>
                <w:szCs w:val="20"/>
                <w:lang w:val="ru-RU"/>
              </w:rPr>
            </w:r>
            <w:r>
              <w:rPr>
                <w:rFonts w:ascii="Times New Roman" w:hAnsi="Times New Roman" w:eastAsia="Times New Roman"/>
                <w:sz w:val="20"/>
                <w:szCs w:val="20"/>
                <w:lang w:val="ru-RU"/>
              </w:rPr>
            </w:r>
          </w:p>
        </w:tc>
      </w:tr>
      <w:tr>
        <w:tblPrEx/>
        <w:trPr/>
        <w:tc>
          <w:tcPr>
            <w:tcW w:w="3465" w:type="dxa"/>
            <w:vMerge w:val="continue"/>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szCs w:val="20"/>
                <w:lang w:val="ru-RU"/>
              </w:rPr>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gridSpan w:val="3"/>
            <w:tcBorders>
              <w:bottom w:val="single" w:color="000000" w:sz="4" w:space="0"/>
            </w:tcBorders>
            <w:tcW w:w="3481" w:type="dxa"/>
            <w:vMerge w:val="continue"/>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szCs w:val="20"/>
                <w:lang w:val="ru-RU"/>
              </w:rPr>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tcBorders>
              <w:right w:val="single" w:color="000000" w:sz="4" w:space="0"/>
            </w:tcBorders>
            <w:tcW w:w="992" w:type="dxa"/>
            <w:vAlign w:val="bottom"/>
            <w:textDirection w:val="lrTb"/>
            <w:noWrap w:val="false"/>
          </w:tcPr>
          <w:p>
            <w:pPr>
              <w:jc w:val="right"/>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КПП</w:t>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tcBorders>
              <w:top w:val="single" w:color="000000" w:sz="4" w:space="0"/>
              <w:left w:val="single" w:color="000000" w:sz="4" w:space="0"/>
              <w:bottom w:val="single" w:color="000000" w:sz="4" w:space="0"/>
              <w:right w:val="single" w:color="000000" w:sz="4" w:space="0"/>
            </w:tcBorders>
            <w:tcW w:w="1861" w:type="dxa"/>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szCs w:val="20"/>
                <w:lang w:val="ru-RU"/>
              </w:rPr>
            </w:r>
            <w:r>
              <w:rPr>
                <w:rFonts w:ascii="Times New Roman" w:hAnsi="Times New Roman" w:eastAsia="Times New Roman"/>
                <w:sz w:val="20"/>
                <w:szCs w:val="20"/>
                <w:lang w:val="ru-RU"/>
              </w:rPr>
            </w:r>
            <w:r>
              <w:rPr>
                <w:rFonts w:ascii="Times New Roman" w:hAnsi="Times New Roman" w:eastAsia="Times New Roman"/>
                <w:sz w:val="20"/>
                <w:szCs w:val="20"/>
                <w:lang w:val="ru-RU"/>
              </w:rPr>
            </w:r>
          </w:p>
        </w:tc>
      </w:tr>
      <w:tr>
        <w:tblPrEx/>
        <w:trPr/>
        <w:tc>
          <w:tcPr>
            <w:tcW w:w="3465" w:type="dxa"/>
            <w:vMerge w:val="continue"/>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szCs w:val="20"/>
                <w:lang w:val="ru-RU"/>
              </w:rPr>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gridSpan w:val="3"/>
            <w:tcBorders>
              <w:bottom w:val="single" w:color="000000" w:sz="4" w:space="0"/>
            </w:tcBorders>
            <w:tcW w:w="3481" w:type="dxa"/>
            <w:vMerge w:val="continue"/>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szCs w:val="20"/>
                <w:lang w:val="ru-RU"/>
              </w:rPr>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tcBorders>
              <w:right w:val="single" w:color="000000" w:sz="4" w:space="0"/>
            </w:tcBorders>
            <w:tcW w:w="992" w:type="dxa"/>
            <w:vAlign w:val="bottom"/>
            <w:textDirection w:val="lrTb"/>
            <w:noWrap w:val="false"/>
          </w:tcPr>
          <w:p>
            <w:pPr>
              <w:jc w:val="right"/>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БИК </w:t>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tcBorders>
              <w:top w:val="single" w:color="000000" w:sz="4" w:space="0"/>
              <w:left w:val="single" w:color="000000" w:sz="4" w:space="0"/>
              <w:bottom w:val="single" w:color="000000" w:sz="4" w:space="0"/>
              <w:right w:val="single" w:color="000000" w:sz="4" w:space="0"/>
            </w:tcBorders>
            <w:tcW w:w="1861" w:type="dxa"/>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szCs w:val="20"/>
                <w:lang w:val="ru-RU"/>
              </w:rPr>
            </w:r>
            <w:r>
              <w:rPr>
                <w:rFonts w:ascii="Times New Roman" w:hAnsi="Times New Roman" w:eastAsia="Times New Roman"/>
                <w:sz w:val="20"/>
                <w:szCs w:val="20"/>
                <w:lang w:val="ru-RU"/>
              </w:rPr>
            </w:r>
            <w:r>
              <w:rPr>
                <w:rFonts w:ascii="Times New Roman" w:hAnsi="Times New Roman" w:eastAsia="Times New Roman"/>
                <w:sz w:val="20"/>
                <w:szCs w:val="20"/>
                <w:lang w:val="ru-RU"/>
              </w:rPr>
            </w:r>
          </w:p>
        </w:tc>
      </w:tr>
      <w:tr>
        <w:tblPrEx/>
        <w:trPr/>
        <w:tc>
          <w:tcPr>
            <w:tcW w:w="3465" w:type="dxa"/>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Идентификационный код гаранта</w:t>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gridSpan w:val="3"/>
            <w:shd w:val="clear" w:color="ffffff" w:fill="ffffff" w:themeFill="background1"/>
            <w:tcBorders>
              <w:top w:val="single" w:color="000000" w:sz="4" w:space="0"/>
              <w:bottom w:val="single" w:color="000000" w:sz="4" w:space="0"/>
            </w:tcBorders>
            <w:tcW w:w="3481" w:type="dxa"/>
            <w:textDirection w:val="lrTb"/>
            <w:noWrap w:val="false"/>
          </w:tcPr>
          <w:p>
            <w:pPr>
              <w:jc w:val="center"/>
              <w:rPr>
                <w:rFonts w:ascii="Times New Roman" w:hAnsi="Times New Roman" w:eastAsia="Times New Roman"/>
                <w:sz w:val="20"/>
                <w:szCs w:val="20"/>
                <w:highlight w:val="yellow"/>
                <w:lang w:val="ru-RU"/>
              </w:rPr>
            </w:pPr>
            <w:r>
              <w:rPr>
                <w:rFonts w:ascii="Times New Roman" w:hAnsi="Times New Roman" w:eastAsia="Times New Roman"/>
                <w:sz w:val="20"/>
                <w:szCs w:val="20"/>
                <w:highlight w:val="yellow"/>
                <w:lang w:val="ru-RU"/>
              </w:rPr>
            </w:r>
            <w:r>
              <w:rPr>
                <w:rFonts w:ascii="Times New Roman" w:hAnsi="Times New Roman" w:eastAsia="Times New Roman"/>
                <w:sz w:val="20"/>
                <w:szCs w:val="20"/>
                <w:highlight w:val="yellow"/>
                <w:lang w:val="ru-RU"/>
              </w:rPr>
            </w:r>
            <w:r>
              <w:rPr>
                <w:rFonts w:ascii="Times New Roman" w:hAnsi="Times New Roman" w:eastAsia="Times New Roman"/>
                <w:sz w:val="20"/>
                <w:szCs w:val="20"/>
                <w:highlight w:val="yellow"/>
                <w:lang w:val="ru-RU"/>
              </w:rPr>
            </w:r>
          </w:p>
        </w:tc>
        <w:tc>
          <w:tcPr>
            <w:tcBorders>
              <w:right w:val="single" w:color="000000" w:sz="4" w:space="0"/>
            </w:tcBorders>
            <w:tcW w:w="992" w:type="dxa"/>
            <w:vAlign w:val="bottom"/>
            <w:textDirection w:val="lrTb"/>
            <w:noWrap w:val="false"/>
          </w:tcPr>
          <w:p>
            <w:pPr>
              <w:jc w:val="right"/>
              <w:rPr>
                <w:rFonts w:ascii="Times New Roman" w:hAnsi="Times New Roman" w:eastAsia="Times New Roman"/>
                <w:sz w:val="20"/>
                <w:szCs w:val="20"/>
                <w:lang w:val="ru-RU"/>
              </w:rPr>
            </w:pPr>
            <w:r>
              <w:rPr>
                <w:rFonts w:ascii="Times New Roman" w:hAnsi="Times New Roman" w:eastAsia="Times New Roman"/>
                <w:sz w:val="20"/>
                <w:szCs w:val="20"/>
                <w:lang w:val="ru-RU"/>
              </w:rPr>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tcBorders>
              <w:top w:val="single" w:color="000000" w:sz="4" w:space="0"/>
              <w:left w:val="single" w:color="000000" w:sz="4" w:space="0"/>
              <w:bottom w:val="single" w:color="000000" w:sz="4" w:space="0"/>
              <w:right w:val="single" w:color="000000" w:sz="4" w:space="0"/>
            </w:tcBorders>
            <w:tcW w:w="1861" w:type="dxa"/>
            <w:textDirection w:val="lrTb"/>
            <w:noWrap w:val="false"/>
          </w:tcPr>
          <w:p>
            <w:pPr>
              <w:jc w:val="center"/>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w:t>
            </w:r>
            <w:r>
              <w:rPr>
                <w:rFonts w:ascii="Times New Roman" w:hAnsi="Times New Roman" w:eastAsia="Times New Roman"/>
                <w:sz w:val="20"/>
                <w:szCs w:val="20"/>
                <w:lang w:val="ru-RU"/>
              </w:rPr>
            </w:r>
            <w:r>
              <w:rPr>
                <w:rFonts w:ascii="Times New Roman" w:hAnsi="Times New Roman" w:eastAsia="Times New Roman"/>
                <w:sz w:val="20"/>
                <w:szCs w:val="20"/>
                <w:lang w:val="ru-RU"/>
              </w:rPr>
            </w:r>
          </w:p>
        </w:tc>
      </w:tr>
      <w:tr>
        <w:tblPrEx/>
        <w:trPr/>
        <w:tc>
          <w:tcPr>
            <w:tcW w:w="3465" w:type="dxa"/>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Место нахождения, телефон, адрес электронной почты гаранта</w:t>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gridSpan w:val="3"/>
            <w:tcBorders>
              <w:top w:val="single" w:color="000000" w:sz="4" w:space="0"/>
              <w:bottom w:val="single" w:color="000000" w:sz="4" w:space="0"/>
            </w:tcBorders>
            <w:tcW w:w="3481" w:type="dxa"/>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szCs w:val="20"/>
                <w:lang w:val="ru-RU"/>
              </w:rPr>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tcBorders>
              <w:right w:val="single" w:color="000000" w:sz="4" w:space="0"/>
            </w:tcBorders>
            <w:tcW w:w="992" w:type="dxa"/>
            <w:vAlign w:val="bottom"/>
            <w:textDirection w:val="lrTb"/>
            <w:noWrap w:val="false"/>
          </w:tcPr>
          <w:p>
            <w:pPr>
              <w:jc w:val="right"/>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по ОКТМО</w:t>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tcBorders>
              <w:top w:val="single" w:color="000000" w:sz="4" w:space="0"/>
              <w:left w:val="single" w:color="000000" w:sz="4" w:space="0"/>
              <w:bottom w:val="single" w:color="000000" w:sz="4" w:space="0"/>
              <w:right w:val="single" w:color="000000" w:sz="4" w:space="0"/>
            </w:tcBorders>
            <w:tcW w:w="1861" w:type="dxa"/>
            <w:vAlign w:val="bottom"/>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szCs w:val="20"/>
                <w:lang w:val="ru-RU"/>
              </w:rPr>
            </w:r>
            <w:r>
              <w:rPr>
                <w:rFonts w:ascii="Times New Roman" w:hAnsi="Times New Roman" w:eastAsia="Times New Roman"/>
                <w:sz w:val="20"/>
                <w:szCs w:val="20"/>
                <w:lang w:val="ru-RU"/>
              </w:rPr>
            </w:r>
            <w:r>
              <w:rPr>
                <w:rFonts w:ascii="Times New Roman" w:hAnsi="Times New Roman" w:eastAsia="Times New Roman"/>
                <w:sz w:val="20"/>
                <w:szCs w:val="20"/>
                <w:lang w:val="ru-RU"/>
              </w:rPr>
            </w:r>
          </w:p>
        </w:tc>
      </w:tr>
      <w:tr>
        <w:tblPrEx/>
        <w:trPr/>
        <w:tc>
          <w:tcPr>
            <w:tcW w:w="3465" w:type="dxa"/>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szCs w:val="20"/>
                <w:lang w:val="ru-RU"/>
              </w:rPr>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gridSpan w:val="3"/>
            <w:tcBorders>
              <w:top w:val="single" w:color="000000" w:sz="4" w:space="0"/>
            </w:tcBorders>
            <w:tcW w:w="3481" w:type="dxa"/>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szCs w:val="20"/>
                <w:lang w:val="ru-RU"/>
              </w:rPr>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tcW w:w="992" w:type="dxa"/>
            <w:vAlign w:val="bottom"/>
            <w:textDirection w:val="lrTb"/>
            <w:noWrap w:val="false"/>
          </w:tcPr>
          <w:p>
            <w:pPr>
              <w:jc w:val="right"/>
              <w:rPr>
                <w:rFonts w:ascii="Times New Roman" w:hAnsi="Times New Roman" w:eastAsia="Times New Roman"/>
                <w:sz w:val="20"/>
                <w:szCs w:val="20"/>
                <w:lang w:val="ru-RU"/>
              </w:rPr>
            </w:pPr>
            <w:r>
              <w:rPr>
                <w:rFonts w:ascii="Times New Roman" w:hAnsi="Times New Roman" w:eastAsia="Times New Roman"/>
                <w:sz w:val="20"/>
                <w:szCs w:val="20"/>
                <w:lang w:val="ru-RU"/>
              </w:rPr>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tcBorders>
              <w:top w:val="single" w:color="000000" w:sz="4" w:space="0"/>
              <w:bottom w:val="single" w:color="000000" w:sz="4" w:space="0"/>
            </w:tcBorders>
            <w:tcW w:w="1861" w:type="dxa"/>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szCs w:val="20"/>
                <w:lang w:val="ru-RU"/>
              </w:rPr>
            </w:r>
            <w:r>
              <w:rPr>
                <w:rFonts w:ascii="Times New Roman" w:hAnsi="Times New Roman" w:eastAsia="Times New Roman"/>
                <w:sz w:val="20"/>
                <w:szCs w:val="20"/>
                <w:lang w:val="ru-RU"/>
              </w:rPr>
            </w:r>
            <w:r>
              <w:rPr>
                <w:rFonts w:ascii="Times New Roman" w:hAnsi="Times New Roman" w:eastAsia="Times New Roman"/>
                <w:sz w:val="20"/>
                <w:szCs w:val="20"/>
                <w:lang w:val="ru-RU"/>
              </w:rPr>
            </w:r>
          </w:p>
        </w:tc>
      </w:tr>
      <w:tr>
        <w:tblPrEx/>
        <w:trPr/>
        <w:tc>
          <w:tcPr>
            <w:tcW w:w="3465" w:type="dxa"/>
            <w:vMerge w:val="restart"/>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Полное наименование принципала</w:t>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gridSpan w:val="3"/>
            <w:tcBorders>
              <w:bottom w:val="single" w:color="000000" w:sz="4" w:space="0"/>
            </w:tcBorders>
            <w:tcW w:w="3481" w:type="dxa"/>
            <w:vAlign w:val="bottom"/>
            <w:vMerge w:val="restart"/>
            <w:textDirection w:val="lrTb"/>
            <w:noWrap w:val="false"/>
          </w:tcPr>
          <w:p>
            <w:pPr>
              <w:jc w:val="center"/>
              <w:rPr>
                <w:rFonts w:ascii="Times New Roman" w:hAnsi="Times New Roman" w:eastAsia="Times New Roman"/>
                <w:sz w:val="20"/>
                <w:szCs w:val="20"/>
                <w:lang w:val="ru-RU"/>
              </w:rPr>
            </w:pPr>
            <w:r>
              <w:rPr>
                <w:rFonts w:ascii="Times New Roman" w:hAnsi="Times New Roman" w:eastAsia="Times New Roman"/>
                <w:sz w:val="20"/>
                <w:szCs w:val="20"/>
                <w:lang w:val="ru-RU"/>
              </w:rPr>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tcBorders>
              <w:right w:val="single" w:color="000000" w:sz="4" w:space="0"/>
            </w:tcBorders>
            <w:tcW w:w="992" w:type="dxa"/>
            <w:vAlign w:val="bottom"/>
            <w:textDirection w:val="lrTb"/>
            <w:noWrap w:val="false"/>
          </w:tcPr>
          <w:p>
            <w:pPr>
              <w:jc w:val="right"/>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ИНН </w:t>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tcBorders>
              <w:top w:val="single" w:color="000000" w:sz="4" w:space="0"/>
              <w:left w:val="single" w:color="000000" w:sz="4" w:space="0"/>
              <w:bottom w:val="single" w:color="000000" w:sz="4" w:space="0"/>
              <w:right w:val="single" w:color="000000" w:sz="4" w:space="0"/>
            </w:tcBorders>
            <w:tcW w:w="1861" w:type="dxa"/>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szCs w:val="20"/>
                <w:lang w:val="ru-RU"/>
              </w:rPr>
            </w:r>
            <w:r>
              <w:rPr>
                <w:rFonts w:ascii="Times New Roman" w:hAnsi="Times New Roman" w:eastAsia="Times New Roman"/>
                <w:sz w:val="20"/>
                <w:szCs w:val="20"/>
                <w:lang w:val="ru-RU"/>
              </w:rPr>
            </w:r>
            <w:r>
              <w:rPr>
                <w:rFonts w:ascii="Times New Roman" w:hAnsi="Times New Roman" w:eastAsia="Times New Roman"/>
                <w:sz w:val="20"/>
                <w:szCs w:val="20"/>
                <w:lang w:val="ru-RU"/>
              </w:rPr>
            </w:r>
          </w:p>
        </w:tc>
      </w:tr>
      <w:tr>
        <w:tblPrEx/>
        <w:trPr>
          <w:trHeight w:val="110"/>
        </w:trPr>
        <w:tc>
          <w:tcPr>
            <w:tcW w:w="3465" w:type="dxa"/>
            <w:vMerge w:val="continue"/>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szCs w:val="20"/>
                <w:lang w:val="ru-RU"/>
              </w:rPr>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gridSpan w:val="3"/>
            <w:tcBorders>
              <w:bottom w:val="single" w:color="000000" w:sz="4" w:space="0"/>
            </w:tcBorders>
            <w:tcW w:w="3481" w:type="dxa"/>
            <w:vMerge w:val="continue"/>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szCs w:val="20"/>
                <w:lang w:val="ru-RU"/>
              </w:rPr>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tcBorders>
              <w:right w:val="single" w:color="000000" w:sz="4" w:space="0"/>
            </w:tcBorders>
            <w:tcW w:w="992" w:type="dxa"/>
            <w:vAlign w:val="bottom"/>
            <w:textDirection w:val="lrTb"/>
            <w:noWrap w:val="false"/>
          </w:tcPr>
          <w:p>
            <w:pPr>
              <w:jc w:val="right"/>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КПП </w:t>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tcBorders>
              <w:top w:val="single" w:color="000000" w:sz="4" w:space="0"/>
              <w:left w:val="single" w:color="000000" w:sz="4" w:space="0"/>
              <w:bottom w:val="single" w:color="000000" w:sz="4" w:space="0"/>
              <w:right w:val="single" w:color="000000" w:sz="4" w:space="0"/>
            </w:tcBorders>
            <w:tcW w:w="1861" w:type="dxa"/>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szCs w:val="20"/>
                <w:lang w:val="ru-RU"/>
              </w:rPr>
            </w:r>
            <w:r>
              <w:rPr>
                <w:rFonts w:ascii="Times New Roman" w:hAnsi="Times New Roman" w:eastAsia="Times New Roman"/>
                <w:sz w:val="20"/>
                <w:szCs w:val="20"/>
                <w:lang w:val="ru-RU"/>
              </w:rPr>
            </w:r>
            <w:r>
              <w:rPr>
                <w:rFonts w:ascii="Times New Roman" w:hAnsi="Times New Roman" w:eastAsia="Times New Roman"/>
                <w:sz w:val="20"/>
                <w:szCs w:val="20"/>
                <w:lang w:val="ru-RU"/>
              </w:rPr>
            </w:r>
          </w:p>
        </w:tc>
      </w:tr>
      <w:tr>
        <w:tblPrEx/>
        <w:trPr/>
        <w:tc>
          <w:tcPr>
            <w:tcW w:w="3465" w:type="dxa"/>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Место нахождения, телефон, адрес электронной почты принципала</w:t>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gridSpan w:val="3"/>
            <w:tcBorders>
              <w:top w:val="single" w:color="000000" w:sz="4" w:space="0"/>
              <w:bottom w:val="single" w:color="000000" w:sz="4" w:space="0"/>
            </w:tcBorders>
            <w:tcW w:w="3481" w:type="dxa"/>
            <w:textDirection w:val="lrTb"/>
            <w:noWrap w:val="false"/>
          </w:tcPr>
          <w:p>
            <w:pPr>
              <w:pStyle w:val="919"/>
              <w:rPr>
                <w:rFonts w:ascii="Times New Roman" w:hAnsi="Times New Roman" w:eastAsia="Times New Roman"/>
                <w:sz w:val="20"/>
                <w:szCs w:val="20"/>
                <w:lang w:val="ru-RU"/>
              </w:rPr>
            </w:pPr>
            <w:r>
              <w:rPr>
                <w:rFonts w:ascii="Times New Roman" w:hAnsi="Times New Roman" w:eastAsia="Times New Roman"/>
                <w:sz w:val="20"/>
                <w:szCs w:val="20"/>
                <w:lang w:val="ru-RU"/>
              </w:rPr>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tcBorders>
              <w:right w:val="single" w:color="000000" w:sz="4" w:space="0"/>
            </w:tcBorders>
            <w:tcW w:w="992" w:type="dxa"/>
            <w:vAlign w:val="bottom"/>
            <w:textDirection w:val="lrTb"/>
            <w:noWrap w:val="false"/>
          </w:tcPr>
          <w:p>
            <w:pPr>
              <w:jc w:val="right"/>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по ОКТМО</w:t>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tcBorders>
              <w:top w:val="single" w:color="000000" w:sz="4" w:space="0"/>
              <w:left w:val="single" w:color="000000" w:sz="4" w:space="0"/>
              <w:bottom w:val="single" w:color="000000" w:sz="4" w:space="0"/>
              <w:right w:val="single" w:color="000000" w:sz="4" w:space="0"/>
            </w:tcBorders>
            <w:tcW w:w="1861" w:type="dxa"/>
            <w:vAlign w:val="bottom"/>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szCs w:val="20"/>
                <w:lang w:val="ru-RU"/>
              </w:rPr>
            </w:r>
            <w:r>
              <w:rPr>
                <w:rFonts w:ascii="Times New Roman" w:hAnsi="Times New Roman" w:eastAsia="Times New Roman"/>
                <w:sz w:val="20"/>
                <w:szCs w:val="20"/>
                <w:lang w:val="ru-RU"/>
              </w:rPr>
            </w:r>
            <w:r>
              <w:rPr>
                <w:rFonts w:ascii="Times New Roman" w:hAnsi="Times New Roman" w:eastAsia="Times New Roman"/>
                <w:sz w:val="20"/>
                <w:szCs w:val="20"/>
                <w:lang w:val="ru-RU"/>
              </w:rPr>
            </w:r>
          </w:p>
        </w:tc>
      </w:tr>
      <w:tr>
        <w:tblPrEx/>
        <w:trPr/>
        <w:tc>
          <w:tcPr>
            <w:tcW w:w="3465" w:type="dxa"/>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szCs w:val="20"/>
                <w:lang w:val="ru-RU"/>
              </w:rPr>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gridSpan w:val="3"/>
            <w:tcBorders>
              <w:top w:val="single" w:color="000000" w:sz="4" w:space="0"/>
            </w:tcBorders>
            <w:tcW w:w="3481" w:type="dxa"/>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szCs w:val="20"/>
                <w:lang w:val="ru-RU"/>
              </w:rPr>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tcW w:w="992" w:type="dxa"/>
            <w:vAlign w:val="bottom"/>
            <w:textDirection w:val="lrTb"/>
            <w:noWrap w:val="false"/>
          </w:tcPr>
          <w:p>
            <w:pPr>
              <w:jc w:val="right"/>
              <w:rPr>
                <w:rFonts w:ascii="Times New Roman" w:hAnsi="Times New Roman" w:eastAsia="Times New Roman"/>
                <w:sz w:val="20"/>
                <w:szCs w:val="20"/>
                <w:lang w:val="ru-RU"/>
              </w:rPr>
            </w:pPr>
            <w:r>
              <w:rPr>
                <w:rFonts w:ascii="Times New Roman" w:hAnsi="Times New Roman" w:eastAsia="Times New Roman"/>
                <w:sz w:val="20"/>
                <w:szCs w:val="20"/>
                <w:lang w:val="ru-RU"/>
              </w:rPr>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tcBorders>
              <w:top w:val="single" w:color="000000" w:sz="4" w:space="0"/>
              <w:bottom w:val="single" w:color="000000" w:sz="4" w:space="0"/>
            </w:tcBorders>
            <w:tcW w:w="1861" w:type="dxa"/>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szCs w:val="20"/>
                <w:lang w:val="ru-RU"/>
              </w:rPr>
            </w:r>
            <w:r>
              <w:rPr>
                <w:rFonts w:ascii="Times New Roman" w:hAnsi="Times New Roman" w:eastAsia="Times New Roman"/>
                <w:sz w:val="20"/>
                <w:szCs w:val="20"/>
                <w:lang w:val="ru-RU"/>
              </w:rPr>
            </w:r>
            <w:r>
              <w:rPr>
                <w:rFonts w:ascii="Times New Roman" w:hAnsi="Times New Roman" w:eastAsia="Times New Roman"/>
                <w:sz w:val="20"/>
                <w:szCs w:val="20"/>
                <w:lang w:val="ru-RU"/>
              </w:rPr>
            </w:r>
          </w:p>
        </w:tc>
      </w:tr>
      <w:tr>
        <w:tblPrEx/>
        <w:trPr/>
        <w:tc>
          <w:tcPr>
            <w:tcW w:w="3465" w:type="dxa"/>
            <w:vMerge w:val="restart"/>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Полное наименование бенефициара</w:t>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gridSpan w:val="3"/>
            <w:tcBorders>
              <w:bottom w:val="single" w:color="000000" w:sz="4" w:space="0"/>
            </w:tcBorders>
            <w:tcW w:w="3481" w:type="dxa"/>
            <w:vAlign w:val="bottom"/>
            <w:vMerge w:val="restart"/>
            <w:textDirection w:val="lrTb"/>
            <w:noWrap w:val="false"/>
          </w:tcPr>
          <w:p>
            <w:pPr>
              <w:jc w:val="center"/>
              <w:rPr>
                <w:rFonts w:ascii="Times New Roman" w:hAnsi="Times New Roman" w:eastAsia="Times New Roman"/>
                <w:sz w:val="20"/>
                <w:szCs w:val="20"/>
                <w:lang w:val="ru-RU"/>
              </w:rPr>
            </w:pPr>
            <w:r>
              <w:rPr>
                <w:rFonts w:ascii="Times New Roman" w:hAnsi="Times New Roman" w:eastAsia="Times New Roman"/>
                <w:sz w:val="20"/>
                <w:lang w:val="ru-RU"/>
              </w:rPr>
              <w:t xml:space="preserve">Акционерное общество «Дальневосточная генерирующая компания»</w:t>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tcBorders>
              <w:right w:val="single" w:color="000000" w:sz="4" w:space="0"/>
            </w:tcBorders>
            <w:tcW w:w="992" w:type="dxa"/>
            <w:vAlign w:val="bottom"/>
            <w:textDirection w:val="lrTb"/>
            <w:noWrap w:val="false"/>
          </w:tcPr>
          <w:p>
            <w:pPr>
              <w:jc w:val="right"/>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ИНН</w:t>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tcBorders>
              <w:top w:val="single" w:color="000000" w:sz="4" w:space="0"/>
              <w:left w:val="single" w:color="000000" w:sz="4" w:space="0"/>
              <w:bottom w:val="single" w:color="000000" w:sz="4" w:space="0"/>
              <w:right w:val="single" w:color="000000" w:sz="4" w:space="0"/>
            </w:tcBorders>
            <w:tcW w:w="1861" w:type="dxa"/>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1434031363</w:t>
            </w:r>
            <w:r>
              <w:rPr>
                <w:rFonts w:ascii="Times New Roman" w:hAnsi="Times New Roman" w:eastAsia="Times New Roman"/>
                <w:sz w:val="20"/>
                <w:szCs w:val="20"/>
                <w:lang w:val="ru-RU"/>
              </w:rPr>
            </w:r>
            <w:r>
              <w:rPr>
                <w:rFonts w:ascii="Times New Roman" w:hAnsi="Times New Roman" w:eastAsia="Times New Roman"/>
                <w:sz w:val="20"/>
                <w:szCs w:val="20"/>
                <w:lang w:val="ru-RU"/>
              </w:rPr>
            </w:r>
          </w:p>
        </w:tc>
      </w:tr>
      <w:tr>
        <w:tblPrEx/>
        <w:trPr/>
        <w:tc>
          <w:tcPr>
            <w:tcW w:w="3465" w:type="dxa"/>
            <w:vMerge w:val="continue"/>
            <w:textDirection w:val="lrTb"/>
            <w:noWrap w:val="false"/>
          </w:tcPr>
          <w:p>
            <w:pPr>
              <w:rPr>
                <w:rFonts w:ascii="Times New Roman" w:hAnsi="Times New Roman" w:eastAsia="Times New Roman"/>
                <w:sz w:val="20"/>
                <w:szCs w:val="20"/>
              </w:rPr>
            </w:pPr>
            <w:r>
              <w:rPr>
                <w:rFonts w:ascii="Times New Roman" w:hAnsi="Times New Roman" w:eastAsia="Times New Roman"/>
                <w:sz w:val="20"/>
                <w:szCs w:val="20"/>
              </w:rPr>
            </w:r>
            <w:r>
              <w:rPr>
                <w:rFonts w:ascii="Times New Roman" w:hAnsi="Times New Roman" w:eastAsia="Times New Roman"/>
                <w:sz w:val="20"/>
                <w:szCs w:val="20"/>
              </w:rPr>
            </w:r>
            <w:r>
              <w:rPr>
                <w:rFonts w:ascii="Times New Roman" w:hAnsi="Times New Roman" w:eastAsia="Times New Roman"/>
                <w:sz w:val="20"/>
                <w:szCs w:val="20"/>
              </w:rPr>
            </w:r>
          </w:p>
        </w:tc>
        <w:tc>
          <w:tcPr>
            <w:gridSpan w:val="3"/>
            <w:tcBorders>
              <w:bottom w:val="single" w:color="000000" w:sz="4" w:space="0"/>
            </w:tcBorders>
            <w:tcW w:w="3481" w:type="dxa"/>
            <w:vAlign w:val="bottom"/>
            <w:vMerge w:val="continue"/>
            <w:textDirection w:val="lrTb"/>
            <w:noWrap w:val="false"/>
          </w:tcPr>
          <w:p>
            <w:pPr>
              <w:rPr>
                <w:rFonts w:ascii="Times New Roman" w:hAnsi="Times New Roman" w:eastAsia="Times New Roman"/>
                <w:sz w:val="20"/>
                <w:szCs w:val="20"/>
              </w:rPr>
            </w:pPr>
            <w:r>
              <w:rPr>
                <w:rFonts w:ascii="Times New Roman" w:hAnsi="Times New Roman" w:eastAsia="Times New Roman"/>
                <w:sz w:val="20"/>
                <w:szCs w:val="20"/>
              </w:rPr>
            </w:r>
            <w:r>
              <w:rPr>
                <w:rFonts w:ascii="Times New Roman" w:hAnsi="Times New Roman" w:eastAsia="Times New Roman"/>
                <w:sz w:val="20"/>
                <w:szCs w:val="20"/>
              </w:rPr>
            </w:r>
            <w:r>
              <w:rPr>
                <w:rFonts w:ascii="Times New Roman" w:hAnsi="Times New Roman" w:eastAsia="Times New Roman"/>
                <w:sz w:val="20"/>
                <w:szCs w:val="20"/>
              </w:rPr>
            </w:r>
          </w:p>
        </w:tc>
        <w:tc>
          <w:tcPr>
            <w:tcBorders>
              <w:right w:val="single" w:color="000000" w:sz="4" w:space="0"/>
            </w:tcBorders>
            <w:tcW w:w="992" w:type="dxa"/>
            <w:vAlign w:val="bottom"/>
            <w:textDirection w:val="lrTb"/>
            <w:noWrap w:val="false"/>
          </w:tcPr>
          <w:p>
            <w:pPr>
              <w:jc w:val="right"/>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КПП</w:t>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tcBorders>
              <w:top w:val="single" w:color="000000" w:sz="4" w:space="0"/>
              <w:left w:val="single" w:color="000000" w:sz="4" w:space="0"/>
              <w:bottom w:val="single" w:color="000000" w:sz="4" w:space="0"/>
              <w:right w:val="single" w:color="000000" w:sz="4" w:space="0"/>
            </w:tcBorders>
            <w:tcW w:w="1861" w:type="dxa"/>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lang w:val="ru-RU"/>
              </w:rPr>
              <w:t xml:space="preserve">997650001</w:t>
            </w:r>
            <w:r>
              <w:rPr>
                <w:rFonts w:ascii="Times New Roman" w:hAnsi="Times New Roman" w:eastAsia="Times New Roman"/>
                <w:sz w:val="20"/>
                <w:szCs w:val="20"/>
                <w:lang w:val="ru-RU"/>
              </w:rPr>
            </w:r>
            <w:r>
              <w:rPr>
                <w:rFonts w:ascii="Times New Roman" w:hAnsi="Times New Roman" w:eastAsia="Times New Roman"/>
                <w:sz w:val="20"/>
                <w:szCs w:val="20"/>
                <w:lang w:val="ru-RU"/>
              </w:rPr>
            </w:r>
          </w:p>
        </w:tc>
      </w:tr>
      <w:tr>
        <w:tblPrEx/>
        <w:trPr/>
        <w:tc>
          <w:tcPr>
            <w:tcW w:w="3465" w:type="dxa"/>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Место нахождения, телефон, адрес электронной почты бенефициара</w:t>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gridSpan w:val="3"/>
            <w:tcBorders>
              <w:top w:val="single" w:color="000000" w:sz="4" w:space="0"/>
              <w:bottom w:val="single" w:color="000000" w:sz="4" w:space="0"/>
            </w:tcBorders>
            <w:tcW w:w="3481" w:type="dxa"/>
            <w:vAlign w:val="bottom"/>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lang w:val="ru-RU"/>
              </w:rPr>
              <w:t xml:space="preserve">680000, г. Хабаровск, ул. Фрунзе, 49</w:t>
            </w:r>
            <w:r>
              <w:rPr>
                <w:rFonts w:ascii="Times New Roman" w:hAnsi="Times New Roman" w:eastAsia="Times New Roman"/>
                <w:sz w:val="20"/>
                <w:lang w:val="ru-RU"/>
              </w:rPr>
              <w:t xml:space="preserve"> </w:t>
            </w:r>
            <w:r>
              <w:rPr>
                <w:rFonts w:ascii="Times New Roman" w:hAnsi="Times New Roman" w:eastAsia="Times New Roman"/>
                <w:sz w:val="20"/>
                <w:lang w:val="ru-RU"/>
              </w:rPr>
              <w:t xml:space="preserve">(4212) 30–49–14 E-mail: </w:t>
            </w:r>
            <w:hyperlink r:id="rId15" w:tooltip="mailto:dgk@dgk.ru" w:history="1">
              <w:r>
                <w:rPr>
                  <w:rFonts w:ascii="Times New Roman" w:hAnsi="Times New Roman" w:eastAsia="Times New Roman"/>
                  <w:sz w:val="20"/>
                  <w:lang w:val="ru-RU"/>
                </w:rPr>
                <w:t xml:space="preserve">dgk@dgk.ru</w:t>
              </w:r>
            </w:hyperlink>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tcBorders>
              <w:right w:val="single" w:color="000000" w:sz="4" w:space="0"/>
            </w:tcBorders>
            <w:tcW w:w="992" w:type="dxa"/>
            <w:vAlign w:val="bottom"/>
            <w:textDirection w:val="lrTb"/>
            <w:noWrap w:val="false"/>
          </w:tcPr>
          <w:p>
            <w:pPr>
              <w:jc w:val="right"/>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по ОКТМО</w:t>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tcBorders>
              <w:top w:val="single" w:color="000000" w:sz="4" w:space="0"/>
              <w:left w:val="single" w:color="000000" w:sz="4" w:space="0"/>
              <w:bottom w:val="single" w:color="000000" w:sz="4" w:space="0"/>
              <w:right w:val="single" w:color="000000" w:sz="4" w:space="0"/>
            </w:tcBorders>
            <w:tcW w:w="1861" w:type="dxa"/>
            <w:vAlign w:val="bottom"/>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08701000001</w:t>
            </w:r>
            <w:r>
              <w:rPr>
                <w:rFonts w:ascii="Times New Roman" w:hAnsi="Times New Roman" w:eastAsia="Times New Roman"/>
                <w:sz w:val="20"/>
                <w:szCs w:val="20"/>
                <w:lang w:val="ru-RU"/>
              </w:rPr>
            </w:r>
            <w:r>
              <w:rPr>
                <w:rFonts w:ascii="Times New Roman" w:hAnsi="Times New Roman" w:eastAsia="Times New Roman"/>
                <w:sz w:val="20"/>
                <w:szCs w:val="20"/>
                <w:lang w:val="ru-RU"/>
              </w:rPr>
            </w:r>
          </w:p>
        </w:tc>
      </w:tr>
      <w:tr>
        <w:tblPrEx/>
        <w:trPr>
          <w:trHeight w:val="407"/>
        </w:trPr>
        <w:tc>
          <w:tcPr>
            <w:gridSpan w:val="6"/>
            <w:tcW w:w="9799" w:type="dxa"/>
            <w:vAlign w:val="center"/>
            <w:textDirection w:val="lrTb"/>
            <w:noWrap w:val="false"/>
          </w:tcPr>
          <w:p>
            <w:pPr>
              <w:jc w:val="center"/>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Информация о закупке, для обеспечения договора, заключаемого при осуществлении которой, предоставляется независимая гарантия</w:t>
            </w:r>
            <w:r>
              <w:rPr>
                <w:rFonts w:ascii="Times New Roman" w:hAnsi="Times New Roman" w:eastAsia="Times New Roman"/>
                <w:sz w:val="20"/>
                <w:szCs w:val="20"/>
                <w:lang w:val="ru-RU"/>
              </w:rPr>
            </w:r>
            <w:r>
              <w:rPr>
                <w:rFonts w:ascii="Times New Roman" w:hAnsi="Times New Roman" w:eastAsia="Times New Roman"/>
                <w:sz w:val="20"/>
                <w:szCs w:val="20"/>
                <w:lang w:val="ru-RU"/>
              </w:rPr>
            </w:r>
          </w:p>
        </w:tc>
      </w:tr>
      <w:tr>
        <w:tblPrEx/>
        <w:trPr/>
        <w:tc>
          <w:tcPr>
            <w:tcW w:w="3465" w:type="dxa"/>
            <w:vAlign w:val="bottom"/>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Номер извещения об осуществлении конкурентной закупки</w:t>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gridSpan w:val="3"/>
            <w:tcBorders>
              <w:bottom w:val="single" w:color="000000" w:sz="4" w:space="0"/>
            </w:tcBorders>
            <w:tcW w:w="3481" w:type="dxa"/>
            <w:textDirection w:val="lrTb"/>
            <w:noWrap w:val="false"/>
          </w:tcPr>
          <w:p>
            <w:pPr>
              <w:jc w:val="center"/>
              <w:rPr>
                <w:rFonts w:ascii="Times New Roman" w:hAnsi="Times New Roman" w:eastAsia="Times New Roman"/>
                <w:sz w:val="20"/>
                <w:szCs w:val="20"/>
                <w:lang w:val="ru-RU"/>
              </w:rPr>
            </w:pPr>
            <w:r>
              <w:rPr>
                <w:rFonts w:ascii="Times New Roman" w:hAnsi="Times New Roman" w:eastAsia="Times New Roman"/>
                <w:sz w:val="20"/>
                <w:szCs w:val="20"/>
                <w:lang w:val="ru-RU"/>
              </w:rPr>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tcW w:w="992" w:type="dxa"/>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szCs w:val="20"/>
                <w:lang w:val="ru-RU"/>
              </w:rPr>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tcW w:w="1861" w:type="dxa"/>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szCs w:val="20"/>
                <w:lang w:val="ru-RU"/>
              </w:rPr>
            </w:r>
            <w:r>
              <w:rPr>
                <w:rFonts w:ascii="Times New Roman" w:hAnsi="Times New Roman" w:eastAsia="Times New Roman"/>
                <w:sz w:val="20"/>
                <w:szCs w:val="20"/>
                <w:lang w:val="ru-RU"/>
              </w:rPr>
            </w:r>
            <w:r>
              <w:rPr>
                <w:rFonts w:ascii="Times New Roman" w:hAnsi="Times New Roman" w:eastAsia="Times New Roman"/>
                <w:sz w:val="20"/>
                <w:szCs w:val="20"/>
                <w:lang w:val="ru-RU"/>
              </w:rPr>
            </w:r>
          </w:p>
        </w:tc>
      </w:tr>
      <w:tr>
        <w:tblPrEx/>
        <w:trPr/>
        <w:tc>
          <w:tcPr>
            <w:tcW w:w="3465" w:type="dxa"/>
            <w:vAlign w:val="bottom"/>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Предмет договора</w:t>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gridSpan w:val="3"/>
            <w:tcBorders>
              <w:top w:val="single" w:color="000000" w:sz="4" w:space="0"/>
              <w:bottom w:val="single" w:color="000000" w:sz="4" w:space="0"/>
            </w:tcBorders>
            <w:tcW w:w="3481" w:type="dxa"/>
            <w:textDirection w:val="lrTb"/>
            <w:noWrap w:val="false"/>
          </w:tcPr>
          <w:p>
            <w:pPr>
              <w:jc w:val="center"/>
              <w:rPr>
                <w:rFonts w:ascii="Times New Roman" w:hAnsi="Times New Roman" w:eastAsia="Times New Roman"/>
                <w:sz w:val="20"/>
                <w:szCs w:val="20"/>
                <w:lang w:val="ru-RU"/>
              </w:rPr>
            </w:pPr>
            <w:r>
              <w:rPr>
                <w:rFonts w:ascii="Times New Roman" w:hAnsi="Times New Roman" w:eastAsia="Times New Roman"/>
                <w:sz w:val="20"/>
                <w:szCs w:val="20"/>
                <w:lang w:val="ru-RU"/>
              </w:rPr>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tcW w:w="992" w:type="dxa"/>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szCs w:val="20"/>
                <w:lang w:val="ru-RU"/>
              </w:rPr>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tcW w:w="1861" w:type="dxa"/>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szCs w:val="20"/>
                <w:lang w:val="ru-RU"/>
              </w:rPr>
            </w:r>
            <w:r>
              <w:rPr>
                <w:rFonts w:ascii="Times New Roman" w:hAnsi="Times New Roman" w:eastAsia="Times New Roman"/>
                <w:sz w:val="20"/>
                <w:szCs w:val="20"/>
                <w:lang w:val="ru-RU"/>
              </w:rPr>
            </w:r>
            <w:r>
              <w:rPr>
                <w:rFonts w:ascii="Times New Roman" w:hAnsi="Times New Roman" w:eastAsia="Times New Roman"/>
                <w:sz w:val="20"/>
                <w:szCs w:val="20"/>
                <w:lang w:val="ru-RU"/>
              </w:rPr>
            </w:r>
          </w:p>
        </w:tc>
      </w:tr>
      <w:tr>
        <w:tblPrEx/>
        <w:trPr/>
        <w:tc>
          <w:tcPr>
            <w:gridSpan w:val="6"/>
            <w:tcW w:w="9799" w:type="dxa"/>
            <w:vAlign w:val="bottom"/>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szCs w:val="20"/>
                <w:lang w:val="ru-RU"/>
              </w:rPr>
            </w:r>
            <w:r>
              <w:rPr>
                <w:rFonts w:ascii="Times New Roman" w:hAnsi="Times New Roman" w:eastAsia="Times New Roman"/>
                <w:sz w:val="20"/>
                <w:szCs w:val="20"/>
                <w:lang w:val="ru-RU"/>
              </w:rPr>
            </w:r>
            <w:r>
              <w:rPr>
                <w:rFonts w:ascii="Times New Roman" w:hAnsi="Times New Roman" w:eastAsia="Times New Roman"/>
                <w:sz w:val="20"/>
                <w:szCs w:val="20"/>
                <w:lang w:val="ru-RU"/>
              </w:rPr>
            </w:r>
          </w:p>
          <w:p>
            <w:pPr>
              <w:jc w:val="center"/>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Условия независимой гарантии</w:t>
            </w:r>
            <w:r>
              <w:rPr>
                <w:rFonts w:ascii="Times New Roman" w:hAnsi="Times New Roman" w:eastAsia="Times New Roman"/>
                <w:sz w:val="20"/>
                <w:szCs w:val="20"/>
                <w:lang w:val="ru-RU"/>
              </w:rPr>
            </w:r>
            <w:r>
              <w:rPr>
                <w:rFonts w:ascii="Times New Roman" w:hAnsi="Times New Roman" w:eastAsia="Times New Roman"/>
                <w:sz w:val="20"/>
                <w:szCs w:val="20"/>
                <w:lang w:val="ru-RU"/>
              </w:rPr>
            </w:r>
          </w:p>
        </w:tc>
      </w:tr>
      <w:tr>
        <w:tblPrEx/>
        <w:trPr/>
        <w:tc>
          <w:tcPr>
            <w:tcW w:w="3465" w:type="dxa"/>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Сумма независимой гарантии, подлежащая уплате гарантом бенефициару (далее - сумма независимой гарантии)</w:t>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gridSpan w:val="3"/>
            <w:tcBorders>
              <w:bottom w:val="single" w:color="000000" w:sz="4" w:space="0"/>
            </w:tcBorders>
            <w:tcW w:w="3481" w:type="dxa"/>
            <w:vAlign w:val="bottom"/>
            <w:textDirection w:val="lrTb"/>
            <w:noWrap w:val="false"/>
          </w:tcPr>
          <w:p>
            <w:pPr>
              <w:jc w:val="center"/>
              <w:rPr>
                <w:rFonts w:ascii="Times New Roman" w:hAnsi="Times New Roman" w:eastAsia="Times New Roman"/>
                <w:b/>
                <w:sz w:val="20"/>
                <w:szCs w:val="20"/>
                <w:lang w:val="ru-RU"/>
              </w:rPr>
            </w:pPr>
            <w:r>
              <w:rPr>
                <w:rFonts w:ascii="Times New Roman" w:hAnsi="Times New Roman" w:eastAsia="Times New Roman"/>
                <w:b/>
                <w:sz w:val="20"/>
                <w:szCs w:val="20"/>
                <w:lang w:val="ru-RU"/>
              </w:rPr>
              <w:t xml:space="preserve">_____</w:t>
            </w:r>
            <w:r>
              <w:rPr>
                <w:rFonts w:ascii="Times New Roman" w:hAnsi="Times New Roman" w:eastAsia="Times New Roman"/>
                <w:b/>
                <w:sz w:val="20"/>
                <w:szCs w:val="20"/>
                <w:lang w:val="ru-RU"/>
              </w:rPr>
              <w:t xml:space="preserve">____________________</w:t>
            </w:r>
            <w:r>
              <w:rPr>
                <w:rFonts w:ascii="Times New Roman" w:hAnsi="Times New Roman" w:eastAsia="Times New Roman"/>
                <w:b/>
                <w:sz w:val="20"/>
                <w:szCs w:val="20"/>
                <w:lang w:val="ru-RU"/>
              </w:rPr>
              <w:t xml:space="preserve">______</w:t>
            </w:r>
            <w:r>
              <w:rPr>
                <w:rFonts w:ascii="Times New Roman" w:hAnsi="Times New Roman" w:eastAsia="Times New Roman"/>
                <w:b/>
                <w:sz w:val="20"/>
                <w:szCs w:val="20"/>
                <w:lang w:val="ru-RU"/>
              </w:rPr>
            </w:r>
            <w:r>
              <w:rPr>
                <w:rFonts w:ascii="Times New Roman" w:hAnsi="Times New Roman" w:eastAsia="Times New Roman"/>
                <w:b/>
                <w:sz w:val="20"/>
                <w:szCs w:val="20"/>
                <w:lang w:val="ru-RU"/>
              </w:rPr>
            </w:r>
          </w:p>
          <w:p>
            <w:pPr>
              <w:jc w:val="center"/>
              <w:rPr>
                <w:rFonts w:ascii="Times New Roman" w:hAnsi="Times New Roman" w:eastAsia="Times New Roman"/>
                <w:b/>
                <w:sz w:val="20"/>
                <w:szCs w:val="20"/>
                <w:lang w:val="ru-RU"/>
              </w:rPr>
            </w:pPr>
            <w:r>
              <w:rPr>
                <w:rFonts w:ascii="Times New Roman" w:hAnsi="Times New Roman" w:eastAsia="Times New Roman"/>
                <w:b/>
                <w:sz w:val="20"/>
                <w:szCs w:val="20"/>
                <w:lang w:val="ru-RU"/>
              </w:rPr>
              <w:t xml:space="preserve">(</w:t>
            </w:r>
            <w:r>
              <w:rPr>
                <w:rFonts w:ascii="Times New Roman" w:hAnsi="Times New Roman" w:eastAsia="Times New Roman"/>
                <w:i/>
                <w:sz w:val="20"/>
                <w:szCs w:val="20"/>
                <w:lang w:val="ru-RU"/>
              </w:rPr>
              <w:t xml:space="preserve">Сумма прописью</w:t>
            </w:r>
            <w:r>
              <w:rPr>
                <w:rFonts w:ascii="Times New Roman" w:hAnsi="Times New Roman" w:eastAsia="Times New Roman"/>
                <w:sz w:val="20"/>
                <w:szCs w:val="20"/>
                <w:lang w:val="ru-RU"/>
              </w:rPr>
              <w:t xml:space="preserve">) рублей </w:t>
            </w:r>
            <w:r>
              <w:rPr>
                <w:rFonts w:ascii="Times New Roman" w:hAnsi="Times New Roman" w:eastAsia="Times New Roman"/>
                <w:sz w:val="20"/>
                <w:szCs w:val="20"/>
                <w:lang w:val="ru-RU"/>
              </w:rPr>
              <w:t xml:space="preserve">__ </w:t>
            </w:r>
            <w:r>
              <w:rPr>
                <w:rFonts w:ascii="Times New Roman" w:hAnsi="Times New Roman" w:eastAsia="Times New Roman"/>
                <w:sz w:val="20"/>
                <w:szCs w:val="20"/>
                <w:lang w:val="ru-RU"/>
              </w:rPr>
              <w:t xml:space="preserve">копе</w:t>
            </w:r>
            <w:r>
              <w:rPr>
                <w:rFonts w:ascii="Times New Roman" w:hAnsi="Times New Roman" w:eastAsia="Times New Roman"/>
                <w:sz w:val="20"/>
                <w:szCs w:val="20"/>
                <w:lang w:val="ru-RU"/>
              </w:rPr>
              <w:t xml:space="preserve">ек</w:t>
            </w:r>
            <w:r>
              <w:rPr>
                <w:rFonts w:ascii="Times New Roman" w:hAnsi="Times New Roman" w:eastAsia="Times New Roman"/>
                <w:b/>
                <w:sz w:val="20"/>
                <w:szCs w:val="20"/>
                <w:lang w:val="ru-RU"/>
              </w:rPr>
            </w:r>
            <w:r>
              <w:rPr>
                <w:rFonts w:ascii="Times New Roman" w:hAnsi="Times New Roman" w:eastAsia="Times New Roman"/>
                <w:b/>
                <w:sz w:val="20"/>
                <w:szCs w:val="20"/>
                <w:lang w:val="ru-RU"/>
              </w:rPr>
            </w:r>
          </w:p>
        </w:tc>
        <w:tc>
          <w:tcPr>
            <w:tcW w:w="992" w:type="dxa"/>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szCs w:val="20"/>
                <w:lang w:val="ru-RU"/>
              </w:rPr>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tcBorders>
              <w:bottom w:val="single" w:color="000000" w:sz="4" w:space="0"/>
            </w:tcBorders>
            <w:tcW w:w="1861" w:type="dxa"/>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szCs w:val="20"/>
                <w:lang w:val="ru-RU"/>
              </w:rPr>
            </w:r>
            <w:r>
              <w:rPr>
                <w:rFonts w:ascii="Times New Roman" w:hAnsi="Times New Roman" w:eastAsia="Times New Roman"/>
                <w:sz w:val="20"/>
                <w:szCs w:val="20"/>
                <w:lang w:val="ru-RU"/>
              </w:rPr>
            </w:r>
            <w:r>
              <w:rPr>
                <w:rFonts w:ascii="Times New Roman" w:hAnsi="Times New Roman" w:eastAsia="Times New Roman"/>
                <w:sz w:val="20"/>
                <w:szCs w:val="20"/>
                <w:lang w:val="ru-RU"/>
              </w:rPr>
            </w:r>
          </w:p>
        </w:tc>
      </w:tr>
      <w:tr>
        <w:tblPrEx/>
        <w:trPr/>
        <w:tc>
          <w:tcPr>
            <w:tcW w:w="3465" w:type="dxa"/>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Наименование валюты</w:t>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gridSpan w:val="3"/>
            <w:tcBorders>
              <w:top w:val="single" w:color="000000" w:sz="4" w:space="0"/>
              <w:bottom w:val="single" w:color="000000" w:sz="4" w:space="0"/>
            </w:tcBorders>
            <w:tcW w:w="3481" w:type="dxa"/>
            <w:vAlign w:val="bottom"/>
            <w:textDirection w:val="lrTb"/>
            <w:noWrap w:val="false"/>
          </w:tcPr>
          <w:p>
            <w:pPr>
              <w:jc w:val="center"/>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Российский </w:t>
            </w:r>
            <w:r>
              <w:rPr>
                <w:rFonts w:ascii="Times New Roman" w:hAnsi="Times New Roman" w:eastAsia="Times New Roman"/>
                <w:sz w:val="20"/>
                <w:szCs w:val="20"/>
                <w:lang w:val="ru-RU"/>
              </w:rPr>
              <w:t xml:space="preserve">рубл</w:t>
            </w:r>
            <w:r>
              <w:rPr>
                <w:rFonts w:ascii="Times New Roman" w:hAnsi="Times New Roman" w:eastAsia="Times New Roman"/>
                <w:sz w:val="20"/>
                <w:szCs w:val="20"/>
                <w:lang w:val="ru-RU"/>
              </w:rPr>
              <w:t xml:space="preserve">ь</w:t>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tcBorders>
              <w:right w:val="single" w:color="000000" w:sz="4" w:space="0"/>
            </w:tcBorders>
            <w:tcW w:w="992" w:type="dxa"/>
            <w:textDirection w:val="lrTb"/>
            <w:noWrap w:val="false"/>
          </w:tcPr>
          <w:p>
            <w:pPr>
              <w:jc w:val="right"/>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по ОКВ</w:t>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tcBorders>
              <w:top w:val="single" w:color="000000" w:sz="4" w:space="0"/>
              <w:left w:val="single" w:color="000000" w:sz="4" w:space="0"/>
              <w:bottom w:val="single" w:color="000000" w:sz="4" w:space="0"/>
              <w:right w:val="single" w:color="000000" w:sz="4" w:space="0"/>
            </w:tcBorders>
            <w:tcW w:w="1861" w:type="dxa"/>
            <w:textDirection w:val="lrTb"/>
            <w:noWrap w:val="false"/>
          </w:tcPr>
          <w:p>
            <w:pPr>
              <w:rPr>
                <w:rFonts w:ascii="Times New Roman" w:hAnsi="Times New Roman" w:eastAsia="Times New Roman"/>
                <w:sz w:val="20"/>
                <w:szCs w:val="20"/>
              </w:rPr>
            </w:pPr>
            <w:r>
              <w:rPr>
                <w:rFonts w:ascii="Times New Roman" w:hAnsi="Times New Roman" w:eastAsia="Times New Roman"/>
                <w:sz w:val="20"/>
                <w:szCs w:val="20"/>
              </w:rPr>
              <w:t xml:space="preserve">643</w:t>
            </w:r>
            <w:r>
              <w:rPr>
                <w:rFonts w:ascii="Times New Roman" w:hAnsi="Times New Roman" w:eastAsia="Times New Roman"/>
                <w:sz w:val="20"/>
                <w:szCs w:val="20"/>
              </w:rPr>
            </w:r>
            <w:r>
              <w:rPr>
                <w:rFonts w:ascii="Times New Roman" w:hAnsi="Times New Roman" w:eastAsia="Times New Roman"/>
                <w:sz w:val="20"/>
                <w:szCs w:val="20"/>
              </w:rPr>
            </w:r>
          </w:p>
        </w:tc>
      </w:tr>
      <w:tr>
        <w:tblPrEx/>
        <w:trPr/>
        <w:tc>
          <w:tcPr>
            <w:tcW w:w="3465" w:type="dxa"/>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Срок вступления независимой гарантии в силу</w:t>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gridSpan w:val="3"/>
            <w:tcBorders>
              <w:top w:val="single" w:color="000000" w:sz="4" w:space="0"/>
              <w:bottom w:val="single" w:color="000000" w:sz="4" w:space="0"/>
            </w:tcBorders>
            <w:tcW w:w="3481" w:type="dxa"/>
            <w:vAlign w:val="bottom"/>
            <w:textDirection w:val="lrTb"/>
            <w:noWrap w:val="false"/>
          </w:tcPr>
          <w:p>
            <w:pPr>
              <w:jc w:val="center"/>
              <w:rPr>
                <w:rFonts w:ascii="Times New Roman" w:hAnsi="Times New Roman" w:eastAsia="Times New Roman"/>
                <w:b/>
                <w:sz w:val="20"/>
                <w:szCs w:val="20"/>
                <w:lang w:val="ru-RU"/>
              </w:rPr>
            </w:pPr>
            <w:r>
              <w:rPr>
                <w:rFonts w:ascii="Times New Roman" w:hAnsi="Times New Roman" w:eastAsia="Times New Roman"/>
                <w:b/>
                <w:sz w:val="20"/>
                <w:szCs w:val="20"/>
                <w:lang w:val="ru-RU"/>
              </w:rPr>
            </w:r>
            <w:r>
              <w:rPr>
                <w:rFonts w:ascii="Times New Roman" w:hAnsi="Times New Roman" w:eastAsia="Times New Roman"/>
                <w:b/>
                <w:sz w:val="20"/>
                <w:szCs w:val="20"/>
                <w:lang w:val="ru-RU"/>
              </w:rPr>
            </w:r>
            <w:r>
              <w:rPr>
                <w:rFonts w:ascii="Times New Roman" w:hAnsi="Times New Roman" w:eastAsia="Times New Roman"/>
                <w:b/>
                <w:sz w:val="20"/>
                <w:szCs w:val="20"/>
                <w:lang w:val="ru-RU"/>
              </w:rPr>
            </w:r>
          </w:p>
        </w:tc>
        <w:tc>
          <w:tcPr>
            <w:tcW w:w="992" w:type="dxa"/>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szCs w:val="20"/>
                <w:lang w:val="ru-RU"/>
              </w:rPr>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tcBorders>
              <w:top w:val="single" w:color="000000" w:sz="4" w:space="0"/>
            </w:tcBorders>
            <w:tcW w:w="1861" w:type="dxa"/>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szCs w:val="20"/>
                <w:lang w:val="ru-RU"/>
              </w:rPr>
            </w:r>
            <w:r>
              <w:rPr>
                <w:rFonts w:ascii="Times New Roman" w:hAnsi="Times New Roman" w:eastAsia="Times New Roman"/>
                <w:sz w:val="20"/>
                <w:szCs w:val="20"/>
                <w:lang w:val="ru-RU"/>
              </w:rPr>
            </w:r>
            <w:r>
              <w:rPr>
                <w:rFonts w:ascii="Times New Roman" w:hAnsi="Times New Roman" w:eastAsia="Times New Roman"/>
                <w:sz w:val="20"/>
                <w:szCs w:val="20"/>
                <w:lang w:val="ru-RU"/>
              </w:rPr>
            </w:r>
          </w:p>
        </w:tc>
      </w:tr>
      <w:tr>
        <w:tblPrEx/>
        <w:trPr/>
        <w:tc>
          <w:tcPr>
            <w:tcW w:w="3465" w:type="dxa"/>
            <w:textDirection w:val="lrTb"/>
            <w:noWrap w:val="false"/>
          </w:tcPr>
          <w:p>
            <w:pPr>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Срок действия независимой гарантии</w:t>
            </w:r>
            <w:r>
              <w:rPr>
                <w:rFonts w:ascii="Times New Roman" w:hAnsi="Times New Roman" w:eastAsia="Times New Roman"/>
                <w:sz w:val="20"/>
                <w:szCs w:val="20"/>
                <w:lang w:val="ru-RU"/>
              </w:rPr>
            </w:r>
            <w:r>
              <w:rPr>
                <w:rFonts w:ascii="Times New Roman" w:hAnsi="Times New Roman" w:eastAsia="Times New Roman"/>
                <w:sz w:val="20"/>
                <w:szCs w:val="20"/>
                <w:lang w:val="ru-RU"/>
              </w:rPr>
            </w:r>
          </w:p>
        </w:tc>
        <w:tc>
          <w:tcPr>
            <w:gridSpan w:val="3"/>
            <w:tcBorders>
              <w:top w:val="single" w:color="000000" w:sz="4" w:space="0"/>
              <w:bottom w:val="single" w:color="000000" w:sz="4" w:space="0"/>
            </w:tcBorders>
            <w:tcW w:w="3481" w:type="dxa"/>
            <w:vAlign w:val="bottom"/>
            <w:textDirection w:val="lrTb"/>
            <w:noWrap w:val="false"/>
          </w:tcPr>
          <w:p>
            <w:pPr>
              <w:jc w:val="center"/>
              <w:rPr>
                <w:rFonts w:ascii="Times New Roman" w:hAnsi="Times New Roman" w:eastAsia="Times New Roman"/>
                <w:b/>
                <w:sz w:val="20"/>
                <w:lang w:val="ru-RU"/>
              </w:rPr>
            </w:pPr>
            <w:r>
              <w:rPr>
                <w:rFonts w:ascii="Times New Roman" w:hAnsi="Times New Roman" w:eastAsia="Times New Roman"/>
                <w:b/>
                <w:sz w:val="20"/>
                <w:lang w:val="ru-RU"/>
              </w:rPr>
            </w:r>
            <w:r>
              <w:rPr>
                <w:rFonts w:ascii="Times New Roman" w:hAnsi="Times New Roman" w:eastAsia="Times New Roman"/>
                <w:b/>
                <w:sz w:val="20"/>
                <w:lang w:val="ru-RU"/>
              </w:rPr>
            </w:r>
            <w:r>
              <w:rPr>
                <w:rFonts w:ascii="Times New Roman" w:hAnsi="Times New Roman" w:eastAsia="Times New Roman"/>
                <w:b/>
                <w:sz w:val="20"/>
                <w:lang w:val="ru-RU"/>
              </w:rPr>
            </w:r>
          </w:p>
        </w:tc>
        <w:tc>
          <w:tcPr>
            <w:tcW w:w="992" w:type="dxa"/>
            <w:textDirection w:val="lrTb"/>
            <w:noWrap w:val="false"/>
          </w:tcPr>
          <w:p>
            <w:pPr>
              <w:rPr>
                <w:rFonts w:ascii="Times New Roman" w:hAnsi="Times New Roman" w:eastAsia="Times New Roman"/>
                <w:sz w:val="20"/>
                <w:szCs w:val="20"/>
              </w:rPr>
            </w:pPr>
            <w:r>
              <w:rPr>
                <w:rFonts w:ascii="Times New Roman" w:hAnsi="Times New Roman" w:eastAsia="Times New Roman"/>
                <w:sz w:val="20"/>
                <w:szCs w:val="20"/>
              </w:rPr>
            </w:r>
            <w:r>
              <w:rPr>
                <w:rFonts w:ascii="Times New Roman" w:hAnsi="Times New Roman" w:eastAsia="Times New Roman"/>
                <w:sz w:val="20"/>
                <w:szCs w:val="20"/>
              </w:rPr>
            </w:r>
            <w:r>
              <w:rPr>
                <w:rFonts w:ascii="Times New Roman" w:hAnsi="Times New Roman" w:eastAsia="Times New Roman"/>
                <w:sz w:val="20"/>
                <w:szCs w:val="20"/>
              </w:rPr>
            </w:r>
          </w:p>
        </w:tc>
        <w:tc>
          <w:tcPr>
            <w:tcW w:w="1861" w:type="dxa"/>
            <w:textDirection w:val="lrTb"/>
            <w:noWrap w:val="false"/>
          </w:tcPr>
          <w:p>
            <w:pPr>
              <w:rPr>
                <w:rFonts w:ascii="Times New Roman" w:hAnsi="Times New Roman" w:eastAsia="Times New Roman"/>
                <w:sz w:val="20"/>
                <w:szCs w:val="20"/>
              </w:rPr>
            </w:pPr>
            <w:r>
              <w:rPr>
                <w:rFonts w:ascii="Times New Roman" w:hAnsi="Times New Roman" w:eastAsia="Times New Roman"/>
                <w:sz w:val="20"/>
                <w:szCs w:val="20"/>
              </w:rPr>
            </w:r>
            <w:r>
              <w:rPr>
                <w:rFonts w:ascii="Times New Roman" w:hAnsi="Times New Roman" w:eastAsia="Times New Roman"/>
                <w:sz w:val="20"/>
                <w:szCs w:val="20"/>
              </w:rPr>
            </w:r>
            <w:r>
              <w:rPr>
                <w:rFonts w:ascii="Times New Roman" w:hAnsi="Times New Roman" w:eastAsia="Times New Roman"/>
                <w:sz w:val="20"/>
                <w:szCs w:val="20"/>
              </w:rPr>
            </w:r>
          </w:p>
        </w:tc>
      </w:tr>
    </w:tbl>
    <w:p>
      <w:pPr>
        <w:jc w:val="center"/>
        <w:spacing w:after="0" w:line="240" w:lineRule="auto"/>
        <w:rPr>
          <w:rFonts w:ascii="Times New Roman" w:hAnsi="Times New Roman" w:eastAsia="Times New Roman" w:cs="Times New Roman"/>
          <w:b/>
          <w:bCs/>
          <w:sz w:val="28"/>
          <w:szCs w:val="28"/>
          <w:lang w:eastAsia="ru-RU"/>
        </w:rPr>
      </w:pPr>
      <w:r>
        <w:rPr>
          <w:rFonts w:ascii="Times New Roman" w:hAnsi="Times New Roman" w:eastAsia="Times New Roman" w:cs="Times New Roman"/>
          <w:b/>
          <w:sz w:val="28"/>
          <w:szCs w:val="28"/>
          <w:highlight w:val="none"/>
          <w:lang w:eastAsia="ru-RU"/>
        </w:rPr>
      </w:r>
      <w:r>
        <w:rPr>
          <w:rFonts w:ascii="Times New Roman" w:hAnsi="Times New Roman" w:eastAsia="Times New Roman" w:cs="Times New Roman"/>
          <w:b/>
          <w:sz w:val="28"/>
          <w:szCs w:val="28"/>
          <w:highlight w:val="none"/>
          <w:lang w:eastAsia="ru-RU"/>
        </w:rPr>
      </w:r>
      <w:r>
        <w:rPr>
          <w:rFonts w:ascii="Times New Roman" w:hAnsi="Times New Roman" w:eastAsia="Times New Roman" w:cs="Times New Roman"/>
          <w:b/>
          <w:bCs/>
          <w:sz w:val="28"/>
          <w:szCs w:val="28"/>
          <w:lang w:eastAsia="ru-RU"/>
        </w:rPr>
      </w:r>
    </w:p>
    <w:p>
      <w:pPr>
        <w:contextualSpacing/>
        <w:ind w:firstLine="709"/>
        <w:jc w:val="both"/>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1. </w:t>
      </w:r>
      <w:r>
        <w:rPr>
          <w:rFonts w:ascii="Times New Roman" w:hAnsi="Times New Roman" w:eastAsia="Times New Roman"/>
          <w:sz w:val="20"/>
          <w:szCs w:val="20"/>
          <w:lang w:val="ru-RU"/>
        </w:rPr>
        <w:t xml:space="preserve">Настоящая независимая </w:t>
      </w:r>
      <w:r>
        <w:rPr>
          <w:rFonts w:ascii="Times New Roman" w:hAnsi="Times New Roman" w:eastAsia="Times New Roman"/>
          <w:sz w:val="20"/>
          <w:szCs w:val="20"/>
          <w:lang w:val="ru-RU"/>
        </w:rPr>
        <w:t xml:space="preserve">гарантия обеспечивает исполнение принципалом его обязательств</w:t>
      </w:r>
      <w:r>
        <w:rPr>
          <w:rFonts w:ascii="Times New Roman" w:hAnsi="Times New Roman" w:eastAsia="Times New Roman"/>
          <w:sz w:val="20"/>
          <w:szCs w:val="20"/>
          <w:lang w:val="ru-RU"/>
        </w:rPr>
        <w:t xml:space="preserve">, предусмотренных </w:t>
      </w:r>
      <w:r>
        <w:rPr>
          <w:rFonts w:ascii="Times New Roman" w:hAnsi="Times New Roman" w:eastAsia="Times New Roman"/>
          <w:sz w:val="20"/>
          <w:szCs w:val="20"/>
          <w:lang w:val="ru-RU"/>
        </w:rPr>
        <w:t xml:space="preserve">Договором  от</w:t>
      </w:r>
      <w:r>
        <w:rPr>
          <w:rFonts w:ascii="Times New Roman" w:hAnsi="Times New Roman" w:eastAsia="Times New Roman"/>
          <w:sz w:val="20"/>
          <w:szCs w:val="20"/>
          <w:lang w:val="ru-RU"/>
        </w:rPr>
        <w:t xml:space="preserve"> </w:t>
      </w:r>
      <w:r>
        <w:rPr>
          <w:rFonts w:ascii="Times New Roman" w:hAnsi="Times New Roman" w:eastAsia="Times New Roman"/>
          <w:sz w:val="20"/>
          <w:szCs w:val="20"/>
          <w:lang w:val="ru-RU"/>
        </w:rPr>
        <w:t xml:space="preserve">___</w:t>
      </w:r>
      <w:r>
        <w:rPr>
          <w:rFonts w:ascii="Times New Roman" w:hAnsi="Times New Roman" w:eastAsia="Times New Roman"/>
          <w:sz w:val="20"/>
          <w:szCs w:val="20"/>
          <w:lang w:val="ru-RU"/>
        </w:rPr>
        <w:t xml:space="preserve"> № </w:t>
      </w:r>
      <w:r>
        <w:rPr>
          <w:rFonts w:ascii="Times New Roman" w:hAnsi="Times New Roman" w:eastAsia="Times New Roman"/>
          <w:sz w:val="20"/>
          <w:szCs w:val="20"/>
          <w:lang w:val="ru-RU"/>
        </w:rPr>
        <w:t xml:space="preserve">_________</w:t>
      </w:r>
      <w:r>
        <w:rPr>
          <w:rFonts w:ascii="Times New Roman" w:hAnsi="Times New Roman" w:eastAsia="Times New Roman"/>
          <w:sz w:val="20"/>
          <w:szCs w:val="20"/>
          <w:lang w:val="ru-RU"/>
        </w:rPr>
        <w:t xml:space="preserve"> </w:t>
      </w:r>
      <w:r>
        <w:rPr>
          <w:rFonts w:ascii="Times New Roman" w:hAnsi="Times New Roman" w:eastAsia="Times New Roman"/>
          <w:sz w:val="20"/>
          <w:szCs w:val="20"/>
          <w:lang w:val="ru-RU"/>
        </w:rPr>
        <w:t xml:space="preserve">(далее -  «Договор») </w:t>
      </w:r>
      <w:r>
        <w:rPr>
          <w:rFonts w:ascii="Times New Roman" w:hAnsi="Times New Roman" w:eastAsia="Times New Roman"/>
          <w:i/>
          <w:sz w:val="20"/>
          <w:szCs w:val="20"/>
          <w:lang w:val="ru-RU"/>
        </w:rPr>
        <w:t xml:space="preserve">___________(предмет договора)</w:t>
      </w:r>
      <w:r>
        <w:rPr>
          <w:rFonts w:ascii="Times New Roman" w:hAnsi="Times New Roman" w:eastAsia="Times New Roman"/>
          <w:sz w:val="20"/>
          <w:szCs w:val="20"/>
          <w:lang w:val="ru-RU"/>
        </w:rPr>
        <w:t xml:space="preserve">__________________________________________</w:t>
      </w:r>
      <w:r>
        <w:rPr>
          <w:rFonts w:ascii="Times New Roman" w:hAnsi="Times New Roman" w:eastAsia="Times New Roman"/>
          <w:sz w:val="20"/>
          <w:szCs w:val="20"/>
          <w:lang w:val="ru-RU"/>
        </w:rPr>
        <w:t xml:space="preserve"> заключенн</w:t>
      </w:r>
      <w:r>
        <w:rPr>
          <w:rFonts w:ascii="Times New Roman" w:hAnsi="Times New Roman" w:eastAsia="Times New Roman"/>
          <w:sz w:val="20"/>
          <w:szCs w:val="20"/>
          <w:lang w:val="ru-RU"/>
        </w:rPr>
        <w:t xml:space="preserve">ым</w:t>
      </w:r>
      <w:r>
        <w:rPr>
          <w:rFonts w:ascii="Times New Roman" w:hAnsi="Times New Roman" w:eastAsia="Times New Roman"/>
          <w:sz w:val="20"/>
          <w:szCs w:val="20"/>
          <w:lang w:val="ru-RU"/>
        </w:rPr>
        <w:t xml:space="preserve"> с бенефициаром, включающих в том числе</w:t>
      </w:r>
      <w:r>
        <w:rPr>
          <w:rFonts w:ascii="Times New Roman" w:hAnsi="Times New Roman" w:eastAsia="Times New Roman"/>
          <w:sz w:val="20"/>
          <w:szCs w:val="20"/>
          <w:lang w:val="ru-RU"/>
        </w:rPr>
        <w:t xml:space="preserve"> обязательства принципала по уплате неустоек, штрафов, пеней</w:t>
      </w:r>
      <w:r>
        <w:rPr>
          <w:rFonts w:ascii="Times New Roman" w:hAnsi="Times New Roman" w:eastAsia="Times New Roman"/>
          <w:sz w:val="20"/>
          <w:szCs w:val="20"/>
          <w:lang w:val="ru-RU"/>
        </w:rPr>
        <w:t xml:space="preserve">.</w:t>
      </w:r>
      <w:r>
        <w:rPr>
          <w:sz w:val="24"/>
          <w:szCs w:val="24"/>
          <w:lang w:val="ru-RU"/>
        </w:rPr>
        <w:t xml:space="preserve"> </w:t>
      </w:r>
      <w:r>
        <w:rPr>
          <w:rFonts w:ascii="Times New Roman" w:hAnsi="Times New Roman" w:eastAsia="Times New Roman"/>
          <w:sz w:val="20"/>
          <w:szCs w:val="20"/>
          <w:lang w:val="ru-RU"/>
        </w:rPr>
      </w:r>
      <w:r>
        <w:rPr>
          <w:rFonts w:ascii="Times New Roman" w:hAnsi="Times New Roman" w:eastAsia="Times New Roman"/>
          <w:sz w:val="20"/>
          <w:szCs w:val="20"/>
          <w:lang w:val="ru-RU"/>
        </w:rPr>
      </w:r>
    </w:p>
    <w:p>
      <w:pPr>
        <w:contextualSpacing/>
        <w:ind w:firstLine="709"/>
        <w:jc w:val="both"/>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2. Настоящая независимая гарантия не может быть отозвана гарантом.</w:t>
      </w:r>
      <w:r>
        <w:rPr>
          <w:rFonts w:ascii="Times New Roman" w:hAnsi="Times New Roman" w:eastAsia="Times New Roman"/>
          <w:sz w:val="20"/>
          <w:szCs w:val="20"/>
          <w:lang w:val="ru-RU"/>
        </w:rPr>
      </w:r>
      <w:r>
        <w:rPr>
          <w:rFonts w:ascii="Times New Roman" w:hAnsi="Times New Roman" w:eastAsia="Times New Roman"/>
          <w:sz w:val="20"/>
          <w:szCs w:val="20"/>
          <w:lang w:val="ru-RU"/>
        </w:rPr>
      </w:r>
    </w:p>
    <w:p>
      <w:pPr>
        <w:contextualSpacing/>
        <w:ind w:firstLine="709"/>
        <w:jc w:val="both"/>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3. </w:t>
      </w:r>
      <w:r>
        <w:rPr>
          <w:rFonts w:ascii="Times New Roman" w:hAnsi="Times New Roman" w:eastAsia="Times New Roman"/>
          <w:sz w:val="20"/>
          <w:szCs w:val="20"/>
          <w:lang w:val="ru-RU"/>
        </w:rPr>
        <w:t xml:space="preserve">Бенефициар </w:t>
      </w:r>
      <w:r>
        <w:rPr>
          <w:rFonts w:ascii="Times New Roman" w:hAnsi="Times New Roman" w:eastAsia="Times New Roman"/>
          <w:sz w:val="20"/>
          <w:szCs w:val="20"/>
          <w:lang w:val="ru-RU"/>
        </w:rPr>
        <w:t xml:space="preserve">в случае неисполнения или ненадлежащего исполнения принципалом обязательств, обеспеченных настоящей независимой гарантией, </w:t>
      </w:r>
      <w:r>
        <w:rPr>
          <w:rFonts w:ascii="Times New Roman" w:hAnsi="Times New Roman" w:eastAsia="Times New Roman"/>
          <w:sz w:val="20"/>
          <w:szCs w:val="20"/>
          <w:lang w:val="ru-RU"/>
        </w:rPr>
        <w:t xml:space="preserve">вправе до окончания</w:t>
      </w:r>
      <w:r>
        <w:rPr>
          <w:rFonts w:ascii="Times New Roman" w:hAnsi="Times New Roman" w:eastAsia="Times New Roman"/>
          <w:sz w:val="20"/>
          <w:szCs w:val="20"/>
          <w:lang w:val="ru-RU"/>
        </w:rPr>
        <w:t xml:space="preserve"> ее</w:t>
      </w:r>
      <w:r>
        <w:rPr>
          <w:rFonts w:ascii="Times New Roman" w:hAnsi="Times New Roman" w:eastAsia="Times New Roman"/>
          <w:sz w:val="20"/>
          <w:szCs w:val="20"/>
          <w:lang w:val="ru-RU"/>
        </w:rPr>
        <w:t xml:space="preserve"> срока действия предъявить </w:t>
      </w:r>
      <w:r>
        <w:rPr>
          <w:rFonts w:ascii="Times New Roman" w:hAnsi="Times New Roman" w:eastAsia="Times New Roman"/>
          <w:sz w:val="20"/>
          <w:szCs w:val="20"/>
          <w:lang w:val="ru-RU"/>
        </w:rPr>
        <w:t xml:space="preserve">требование об уплате денежной суммы по независимой гарантии (далее - требование) </w:t>
      </w:r>
      <w:r>
        <w:rPr>
          <w:rFonts w:ascii="Times New Roman" w:hAnsi="Times New Roman" w:eastAsia="Times New Roman"/>
          <w:sz w:val="20"/>
          <w:szCs w:val="20"/>
          <w:lang w:val="ru-RU"/>
        </w:rPr>
        <w:t xml:space="preserve">в </w:t>
      </w:r>
      <w:r>
        <w:rPr>
          <w:rFonts w:ascii="Times New Roman" w:hAnsi="Times New Roman" w:eastAsia="Times New Roman"/>
          <w:sz w:val="20"/>
          <w:szCs w:val="20"/>
          <w:lang w:val="ru-RU"/>
        </w:rPr>
        <w:t xml:space="preserve">размере цены догов</w:t>
      </w:r>
      <w:r>
        <w:rPr>
          <w:rFonts w:ascii="Times New Roman" w:hAnsi="Times New Roman" w:eastAsia="Times New Roman"/>
          <w:sz w:val="20"/>
          <w:szCs w:val="20"/>
          <w:lang w:val="ru-RU"/>
        </w:rPr>
        <w:t xml:space="preserve">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r>
        <w:rPr>
          <w:rFonts w:ascii="Times New Roman" w:hAnsi="Times New Roman" w:eastAsia="Times New Roman"/>
          <w:sz w:val="20"/>
          <w:szCs w:val="20"/>
          <w:lang w:val="ru-RU"/>
        </w:rPr>
        <w:t xml:space="preserve">.</w:t>
      </w:r>
      <w:r>
        <w:rPr>
          <w:rFonts w:ascii="Times New Roman" w:hAnsi="Times New Roman" w:eastAsia="Times New Roman"/>
          <w:sz w:val="20"/>
          <w:szCs w:val="20"/>
          <w:lang w:val="ru-RU"/>
        </w:rPr>
        <w:t xml:space="preserve"> </w:t>
      </w:r>
      <w:r>
        <w:rPr>
          <w:rFonts w:ascii="Times New Roman" w:hAnsi="Times New Roman" w:eastAsia="Times New Roman"/>
          <w:sz w:val="20"/>
          <w:szCs w:val="20"/>
          <w:lang w:val="ru-RU"/>
        </w:rPr>
      </w:r>
      <w:r>
        <w:rPr>
          <w:rFonts w:ascii="Times New Roman" w:hAnsi="Times New Roman" w:eastAsia="Times New Roman"/>
          <w:sz w:val="20"/>
          <w:szCs w:val="20"/>
          <w:lang w:val="ru-RU"/>
        </w:rPr>
      </w:r>
    </w:p>
    <w:p>
      <w:pPr>
        <w:ind w:firstLine="708"/>
        <w:jc w:val="both"/>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r>
        <w:rPr>
          <w:rFonts w:ascii="Times New Roman" w:hAnsi="Times New Roman" w:eastAsia="Times New Roman"/>
          <w:sz w:val="20"/>
          <w:szCs w:val="20"/>
          <w:lang w:val="ru-RU"/>
        </w:rPr>
      </w:r>
      <w:r>
        <w:rPr>
          <w:rFonts w:ascii="Times New Roman" w:hAnsi="Times New Roman" w:eastAsia="Times New Roman"/>
          <w:sz w:val="20"/>
          <w:szCs w:val="20"/>
          <w:lang w:val="ru-RU"/>
        </w:rPr>
      </w:r>
    </w:p>
    <w:p>
      <w:pPr>
        <w:ind w:firstLine="708"/>
        <w:jc w:val="both"/>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5. Требование в письменной форме на бумажном носителе должно быть направлено по </w:t>
      </w:r>
      <w:r>
        <w:rPr>
          <w:rFonts w:ascii="Times New Roman" w:hAnsi="Times New Roman" w:eastAsia="Times New Roman"/>
          <w:sz w:val="20"/>
          <w:szCs w:val="20"/>
          <w:lang w:val="ru-RU"/>
        </w:rPr>
        <w:t xml:space="preserve">адресу: </w:t>
      </w:r>
      <w:r>
        <w:rPr>
          <w:rFonts w:ascii="Times New Roman" w:hAnsi="Times New Roman" w:eastAsia="Times New Roman"/>
          <w:sz w:val="20"/>
          <w:szCs w:val="20"/>
          <w:lang w:val="ru-RU"/>
        </w:rPr>
        <w:t xml:space="preserve">(адрес </w:t>
      </w:r>
      <w:r>
        <w:rPr>
          <w:rFonts w:ascii="Times New Roman" w:hAnsi="Times New Roman" w:eastAsia="Times New Roman"/>
          <w:sz w:val="20"/>
          <w:szCs w:val="20"/>
          <w:lang w:val="ru-RU"/>
        </w:rPr>
        <w:t xml:space="preserve">организации</w:t>
      </w:r>
      <w:r>
        <w:rPr>
          <w:rFonts w:ascii="Times New Roman" w:hAnsi="Times New Roman" w:eastAsia="Times New Roman"/>
          <w:sz w:val="20"/>
          <w:szCs w:val="20"/>
          <w:lang w:val="ru-RU"/>
        </w:rPr>
        <w:t xml:space="preserve"> выдавше</w:t>
      </w:r>
      <w:r>
        <w:rPr>
          <w:rFonts w:ascii="Times New Roman" w:hAnsi="Times New Roman" w:eastAsia="Times New Roman"/>
          <w:sz w:val="20"/>
          <w:szCs w:val="20"/>
          <w:lang w:val="ru-RU"/>
        </w:rPr>
        <w:t xml:space="preserve">й</w:t>
      </w:r>
      <w:r>
        <w:rPr>
          <w:rFonts w:ascii="Times New Roman" w:hAnsi="Times New Roman" w:eastAsia="Times New Roman"/>
          <w:sz w:val="20"/>
          <w:szCs w:val="20"/>
          <w:lang w:val="ru-RU"/>
        </w:rPr>
        <w:t xml:space="preserve"> гарантию)</w:t>
      </w:r>
      <w:r>
        <w:rPr>
          <w:rFonts w:ascii="Times New Roman" w:hAnsi="Times New Roman" w:eastAsia="Times New Roman"/>
          <w:sz w:val="20"/>
          <w:szCs w:val="20"/>
          <w:lang w:val="ru-RU"/>
        </w:rPr>
        <w:t xml:space="preserve"> или </w:t>
      </w:r>
      <w:r>
        <w:rPr>
          <w:rFonts w:ascii="Times New Roman" w:hAnsi="Times New Roman" w:eastAsia="Times New Roman"/>
          <w:sz w:val="20"/>
          <w:szCs w:val="20"/>
          <w:lang w:val="ru-RU"/>
        </w:rPr>
        <w:t xml:space="preserve">в форме электронного документа</w:t>
      </w:r>
      <w:r>
        <w:rPr>
          <w:rFonts w:ascii="Times New Roman" w:hAnsi="Times New Roman" w:eastAsia="Times New Roman"/>
          <w:sz w:val="20"/>
          <w:szCs w:val="20"/>
          <w:lang w:val="ru-RU"/>
        </w:rPr>
        <w:t xml:space="preserve"> </w:t>
      </w:r>
      <w:r>
        <w:rPr>
          <w:rFonts w:ascii="Times New Roman" w:hAnsi="Times New Roman" w:eastAsia="Times New Roman"/>
          <w:sz w:val="20"/>
          <w:szCs w:val="20"/>
          <w:lang w:val="ru-RU"/>
        </w:rPr>
        <w:t xml:space="preserve">по адресу</w:t>
      </w:r>
      <w:r>
        <w:rPr>
          <w:rFonts w:ascii="Times New Roman" w:hAnsi="Times New Roman" w:eastAsia="Times New Roman"/>
          <w:sz w:val="20"/>
          <w:szCs w:val="20"/>
          <w:lang w:val="ru-RU"/>
        </w:rPr>
        <w:t xml:space="preserve">:</w:t>
      </w:r>
      <w:r>
        <w:rPr>
          <w:rFonts w:ascii="Times New Roman" w:hAnsi="Times New Roman" w:eastAsia="Times New Roman"/>
          <w:sz w:val="20"/>
          <w:szCs w:val="20"/>
          <w:lang w:val="ru-RU"/>
        </w:rPr>
        <w:t xml:space="preserve"> (электронный адрес)</w:t>
      </w:r>
      <w:r>
        <w:rPr>
          <w:rFonts w:ascii="Times New Roman" w:hAnsi="Times New Roman" w:eastAsia="Times New Roman"/>
          <w:sz w:val="20"/>
          <w:szCs w:val="20"/>
          <w:lang w:val="ru-RU"/>
        </w:rPr>
        <w:t xml:space="preserve">.</w:t>
      </w:r>
      <w:r>
        <w:rPr>
          <w:rFonts w:ascii="Times New Roman" w:hAnsi="Times New Roman" w:eastAsia="Times New Roman"/>
          <w:sz w:val="20"/>
          <w:szCs w:val="20"/>
          <w:lang w:val="ru-RU"/>
        </w:rPr>
      </w:r>
      <w:r>
        <w:rPr>
          <w:rFonts w:ascii="Times New Roman" w:hAnsi="Times New Roman" w:eastAsia="Times New Roman"/>
          <w:sz w:val="20"/>
          <w:szCs w:val="20"/>
          <w:lang w:val="ru-RU"/>
        </w:rPr>
      </w:r>
    </w:p>
    <w:p>
      <w:pPr>
        <w:ind w:firstLine="708"/>
        <w:jc w:val="both"/>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6. Выбор формы направления требования осуществляется бенефициаром самостоятельно.</w:t>
      </w:r>
      <w:r>
        <w:rPr>
          <w:rFonts w:ascii="Times New Roman" w:hAnsi="Times New Roman" w:eastAsia="Times New Roman"/>
          <w:sz w:val="20"/>
          <w:szCs w:val="20"/>
          <w:lang w:val="ru-RU"/>
        </w:rPr>
        <w:t xml:space="preserve"> </w:t>
      </w:r>
      <w:r>
        <w:rPr>
          <w:rFonts w:ascii="Times New Roman" w:hAnsi="Times New Roman" w:eastAsia="Times New Roman"/>
          <w:sz w:val="20"/>
          <w:szCs w:val="20"/>
          <w:lang w:val="ru-RU"/>
        </w:rPr>
      </w:r>
      <w:r>
        <w:rPr>
          <w:rFonts w:ascii="Times New Roman" w:hAnsi="Times New Roman" w:eastAsia="Times New Roman"/>
          <w:sz w:val="20"/>
          <w:szCs w:val="20"/>
          <w:lang w:val="ru-RU"/>
        </w:rPr>
      </w:r>
    </w:p>
    <w:p>
      <w:pPr>
        <w:contextualSpacing/>
        <w:ind w:firstLine="709"/>
        <w:jc w:val="both"/>
        <w:rPr>
          <w:rFonts w:ascii="Times New Roman" w:hAnsi="Times New Roman" w:eastAsia="Times New Roman"/>
          <w:sz w:val="20"/>
          <w:szCs w:val="20"/>
          <w:lang w:val="ru-RU"/>
        </w:rPr>
      </w:pPr>
      <w:r/>
      <w:bookmarkStart w:id="0" w:name="undefined"/>
      <w:r/>
      <w:bookmarkEnd w:id="0"/>
      <w:r>
        <w:rPr>
          <w:rFonts w:ascii="Times New Roman" w:hAnsi="Times New Roman" w:eastAsia="Times New Roman"/>
          <w:sz w:val="20"/>
          <w:szCs w:val="20"/>
          <w:lang w:val="ru-RU"/>
        </w:rPr>
        <w:t xml:space="preserve">7. В случае направления требования бенефициар обязан одновременно с таким требованием направить гаранту:</w:t>
      </w:r>
      <w:r>
        <w:rPr>
          <w:rFonts w:ascii="Times New Roman" w:hAnsi="Times New Roman" w:eastAsia="Times New Roman"/>
          <w:sz w:val="20"/>
          <w:szCs w:val="20"/>
          <w:lang w:val="ru-RU"/>
        </w:rPr>
      </w:r>
      <w:r>
        <w:rPr>
          <w:rFonts w:ascii="Times New Roman" w:hAnsi="Times New Roman" w:eastAsia="Times New Roman"/>
          <w:sz w:val="20"/>
          <w:szCs w:val="20"/>
          <w:lang w:val="ru-RU"/>
        </w:rPr>
      </w:r>
    </w:p>
    <w:p>
      <w:pPr>
        <w:contextualSpacing/>
        <w:ind w:firstLine="709"/>
        <w:jc w:val="both"/>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а) </w:t>
      </w:r>
      <w:r>
        <w:rPr>
          <w:rFonts w:ascii="Times New Roman" w:hAnsi="Times New Roman" w:eastAsia="Times New Roman"/>
          <w:sz w:val="20"/>
          <w:szCs w:val="20"/>
          <w:lang w:val="ru-RU"/>
        </w:rPr>
        <w:t xml:space="preserve">расчет суммы, включаемой в требование по настоящей независимой гарантии;</w:t>
      </w:r>
      <w:r>
        <w:rPr>
          <w:rFonts w:ascii="Times New Roman" w:hAnsi="Times New Roman" w:eastAsia="Times New Roman"/>
          <w:sz w:val="20"/>
          <w:szCs w:val="20"/>
          <w:lang w:val="ru-RU"/>
        </w:rPr>
      </w:r>
      <w:r>
        <w:rPr>
          <w:rFonts w:ascii="Times New Roman" w:hAnsi="Times New Roman" w:eastAsia="Times New Roman"/>
          <w:sz w:val="20"/>
          <w:szCs w:val="20"/>
          <w:lang w:val="ru-RU"/>
        </w:rPr>
      </w:r>
    </w:p>
    <w:p>
      <w:pPr>
        <w:contextualSpacing/>
        <w:ind w:firstLine="709"/>
        <w:jc w:val="both"/>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б) документ, содержащий указание на нарушения принципалом обязательств, предусмотренных договором;</w:t>
      </w:r>
      <w:r>
        <w:rPr>
          <w:rFonts w:ascii="Times New Roman" w:hAnsi="Times New Roman" w:eastAsia="Times New Roman"/>
          <w:sz w:val="20"/>
          <w:szCs w:val="20"/>
          <w:lang w:val="ru-RU"/>
        </w:rPr>
      </w:r>
      <w:r>
        <w:rPr>
          <w:rFonts w:ascii="Times New Roman" w:hAnsi="Times New Roman" w:eastAsia="Times New Roman"/>
          <w:sz w:val="20"/>
          <w:szCs w:val="20"/>
          <w:lang w:val="ru-RU"/>
        </w:rPr>
      </w:r>
    </w:p>
    <w:p>
      <w:pPr>
        <w:contextualSpacing/>
        <w:ind w:firstLine="709"/>
        <w:jc w:val="both"/>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в) документ, подтверждающий полномочия лица, подписавшего требование по настоящей независимой гарантии от</w:t>
      </w:r>
      <w:r>
        <w:rPr>
          <w:rFonts w:ascii="Times New Roman" w:hAnsi="Times New Roman" w:eastAsia="Times New Roman"/>
          <w:sz w:val="20"/>
          <w:szCs w:val="20"/>
          <w:lang w:val="ru-RU"/>
        </w:rPr>
        <w:t xml:space="preserve">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r>
        <w:rPr>
          <w:rFonts w:ascii="Times New Roman" w:hAnsi="Times New Roman" w:eastAsia="Times New Roman"/>
          <w:sz w:val="20"/>
          <w:szCs w:val="20"/>
          <w:lang w:val="ru-RU"/>
        </w:rPr>
      </w:r>
      <w:r>
        <w:rPr>
          <w:rFonts w:ascii="Times New Roman" w:hAnsi="Times New Roman" w:eastAsia="Times New Roman"/>
          <w:sz w:val="20"/>
          <w:szCs w:val="20"/>
          <w:lang w:val="ru-RU"/>
        </w:rPr>
      </w:r>
    </w:p>
    <w:p>
      <w:pPr>
        <w:contextualSpacing/>
        <w:ind w:firstLine="709"/>
        <w:jc w:val="both"/>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8. В случае направления бенефициаром </w:t>
      </w:r>
      <w:r>
        <w:rPr>
          <w:rFonts w:ascii="Times New Roman" w:hAnsi="Times New Roman" w:eastAsia="Times New Roman"/>
          <w:sz w:val="20"/>
          <w:szCs w:val="20"/>
          <w:lang w:val="ru-RU"/>
        </w:rPr>
        <w:t xml:space="preserve">требования </w:t>
      </w:r>
      <w:r>
        <w:rPr>
          <w:rFonts w:ascii="Times New Roman" w:hAnsi="Times New Roman" w:eastAsia="Times New Roman"/>
          <w:sz w:val="20"/>
          <w:szCs w:val="20"/>
          <w:lang w:val="ru-RU"/>
        </w:rPr>
        <w:t xml:space="preserve">на бумажном носителе представ</w:t>
      </w:r>
      <w:r>
        <w:rPr>
          <w:rFonts w:ascii="Times New Roman" w:hAnsi="Times New Roman" w:eastAsia="Times New Roman"/>
          <w:sz w:val="20"/>
          <w:szCs w:val="20"/>
          <w:lang w:val="ru-RU"/>
        </w:rPr>
        <w:t xml:space="preserve">ляются </w:t>
      </w:r>
      <w:r>
        <w:rPr>
          <w:rFonts w:ascii="Times New Roman" w:hAnsi="Times New Roman" w:eastAsia="Times New Roman"/>
          <w:sz w:val="20"/>
          <w:szCs w:val="20"/>
          <w:lang w:val="ru-RU"/>
        </w:rPr>
        <w:t xml:space="preserve">оригиналы,</w:t>
      </w:r>
      <w:r>
        <w:rPr>
          <w:rFonts w:ascii="Times New Roman" w:hAnsi="Times New Roman" w:eastAsia="Times New Roman"/>
          <w:sz w:val="20"/>
          <w:szCs w:val="20"/>
          <w:lang w:val="ru-RU"/>
        </w:rPr>
        <w:t xml:space="preserve"> предусмотренные </w:t>
      </w:r>
      <w:r>
        <w:rPr>
          <w:rFonts w:ascii="Times New Roman" w:hAnsi="Times New Roman" w:eastAsia="Times New Roman"/>
          <w:sz w:val="20"/>
          <w:szCs w:val="20"/>
          <w:lang w:val="ru-RU"/>
        </w:rPr>
        <w:t xml:space="preserve">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w:t>
      </w:r>
      <w:r>
        <w:rPr>
          <w:rFonts w:ascii="Times New Roman" w:hAnsi="Times New Roman" w:eastAsia="Times New Roman"/>
          <w:sz w:val="20"/>
          <w:szCs w:val="20"/>
          <w:lang w:val="ru-RU"/>
        </w:rPr>
        <w:t xml:space="preserve">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w:t>
      </w:r>
      <w:r>
        <w:rPr>
          <w:rFonts w:ascii="Times New Roman" w:hAnsi="Times New Roman" w:eastAsia="Times New Roman"/>
          <w:sz w:val="20"/>
          <w:szCs w:val="20"/>
          <w:lang w:val="ru-RU"/>
        </w:rPr>
        <w:t xml:space="preserve">го раздела настоящей </w:t>
      </w:r>
      <w:r>
        <w:rPr>
          <w:rFonts w:ascii="Times New Roman" w:hAnsi="Times New Roman" w:eastAsia="Times New Roman"/>
          <w:sz w:val="20"/>
          <w:szCs w:val="20"/>
          <w:lang w:val="ru-RU"/>
        </w:rPr>
        <w:t xml:space="preserve">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r>
        <w:rPr>
          <w:rFonts w:ascii="Times New Roman" w:hAnsi="Times New Roman" w:eastAsia="Times New Roman"/>
          <w:sz w:val="20"/>
          <w:szCs w:val="20"/>
          <w:lang w:val="ru-RU"/>
        </w:rPr>
      </w:r>
      <w:r>
        <w:rPr>
          <w:rFonts w:ascii="Times New Roman" w:hAnsi="Times New Roman" w:eastAsia="Times New Roman"/>
          <w:sz w:val="20"/>
          <w:szCs w:val="20"/>
          <w:lang w:val="ru-RU"/>
        </w:rPr>
      </w:r>
    </w:p>
    <w:p>
      <w:pPr>
        <w:ind w:firstLine="708"/>
        <w:jc w:val="both"/>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9. Гарант обязан рассмотреть требование не позднее 5 рабочих дней со дня, следу</w:t>
      </w:r>
      <w:r>
        <w:rPr>
          <w:rFonts w:ascii="Times New Roman" w:hAnsi="Times New Roman" w:eastAsia="Times New Roman"/>
          <w:sz w:val="20"/>
          <w:szCs w:val="20"/>
          <w:lang w:val="ru-RU"/>
        </w:rPr>
        <w:t xml:space="preserve">ющего за днем получения указанных</w:t>
      </w:r>
      <w:r>
        <w:rPr>
          <w:rFonts w:ascii="Times New Roman" w:hAnsi="Times New Roman" w:eastAsia="Times New Roman"/>
          <w:sz w:val="20"/>
          <w:szCs w:val="20"/>
          <w:lang w:val="ru-RU"/>
        </w:rPr>
        <w:t xml:space="preserve"> требовани</w:t>
      </w:r>
      <w:r>
        <w:rPr>
          <w:rFonts w:ascii="Times New Roman" w:hAnsi="Times New Roman" w:eastAsia="Times New Roman"/>
          <w:sz w:val="20"/>
          <w:szCs w:val="20"/>
          <w:lang w:val="ru-RU"/>
        </w:rPr>
        <w:t xml:space="preserve">й</w:t>
      </w:r>
      <w:r>
        <w:rPr>
          <w:rFonts w:ascii="Times New Roman" w:hAnsi="Times New Roman" w:eastAsia="Times New Roman"/>
          <w:sz w:val="20"/>
          <w:szCs w:val="20"/>
          <w:lang w:val="ru-RU"/>
        </w:rPr>
        <w:t xml:space="preserve"> и документов, предусмотренных пунктом 7 настоящей независимой гарантии.</w:t>
      </w:r>
      <w:r>
        <w:rPr>
          <w:rFonts w:ascii="Times New Roman" w:hAnsi="Times New Roman" w:eastAsia="Times New Roman"/>
          <w:sz w:val="20"/>
          <w:szCs w:val="20"/>
          <w:lang w:val="ru-RU"/>
        </w:rPr>
      </w:r>
      <w:r>
        <w:rPr>
          <w:rFonts w:ascii="Times New Roman" w:hAnsi="Times New Roman" w:eastAsia="Times New Roman"/>
          <w:sz w:val="20"/>
          <w:szCs w:val="20"/>
          <w:lang w:val="ru-RU"/>
        </w:rPr>
      </w:r>
    </w:p>
    <w:p>
      <w:pPr>
        <w:ind w:firstLine="708"/>
        <w:jc w:val="both"/>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10. Гарант обязан уплатить бенефициару </w:t>
      </w:r>
      <w:r>
        <w:rPr>
          <w:rFonts w:ascii="Times New Roman" w:hAnsi="Times New Roman" w:eastAsia="Times New Roman"/>
          <w:sz w:val="20"/>
          <w:szCs w:val="20"/>
          <w:lang w:val="ru-RU"/>
        </w:rPr>
        <w:t xml:space="preserve">всю </w:t>
      </w:r>
      <w:r>
        <w:rPr>
          <w:rFonts w:ascii="Times New Roman" w:hAnsi="Times New Roman" w:eastAsia="Times New Roman"/>
          <w:sz w:val="20"/>
          <w:szCs w:val="20"/>
          <w:lang w:val="ru-RU"/>
        </w:rPr>
        <w:t xml:space="preserve">денежную сумму по настоящей независимой гарантии не позднее 10 рабочих дней со дня, </w:t>
      </w:r>
      <w:r>
        <w:rPr>
          <w:rFonts w:ascii="Times New Roman" w:hAnsi="Times New Roman" w:eastAsia="Times New Roman"/>
          <w:sz w:val="20"/>
          <w:szCs w:val="20"/>
          <w:lang w:val="ru-RU"/>
        </w:rPr>
        <w:t xml:space="preserve">со дня</w:t>
      </w:r>
      <w:r>
        <w:rPr>
          <w:rFonts w:ascii="Times New Roman" w:hAnsi="Times New Roman" w:eastAsia="Times New Roman"/>
          <w:sz w:val="20"/>
          <w:szCs w:val="20"/>
          <w:lang w:val="ru-RU"/>
        </w:rPr>
        <w:t xml:space="preserve">,</w:t>
      </w:r>
      <w:r>
        <w:rPr>
          <w:rFonts w:ascii="Times New Roman" w:hAnsi="Times New Roman" w:eastAsia="Times New Roman"/>
          <w:sz w:val="20"/>
          <w:szCs w:val="20"/>
          <w:lang w:val="ru-RU"/>
        </w:rPr>
        <w:t xml:space="preserve"> </w:t>
      </w:r>
      <w:r>
        <w:rPr>
          <w:rFonts w:ascii="Times New Roman" w:hAnsi="Times New Roman" w:eastAsia="Times New Roman"/>
          <w:sz w:val="20"/>
          <w:szCs w:val="20"/>
          <w:lang w:val="ru-RU"/>
        </w:rPr>
        <w:t xml:space="preserve">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r>
        <w:rPr>
          <w:rFonts w:ascii="Times New Roman" w:hAnsi="Times New Roman" w:eastAsia="Times New Roman"/>
          <w:sz w:val="20"/>
          <w:szCs w:val="20"/>
          <w:lang w:val="ru-RU"/>
        </w:rPr>
      </w:r>
      <w:r>
        <w:rPr>
          <w:rFonts w:ascii="Times New Roman" w:hAnsi="Times New Roman" w:eastAsia="Times New Roman"/>
          <w:sz w:val="20"/>
          <w:szCs w:val="20"/>
          <w:lang w:val="ru-RU"/>
        </w:rPr>
      </w:r>
    </w:p>
    <w:p>
      <w:pPr>
        <w:ind w:firstLine="708"/>
        <w:jc w:val="both"/>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11. Обязательство гаранта перед бенефициаром считается исполненным надл</w:t>
      </w:r>
      <w:r>
        <w:rPr>
          <w:rFonts w:ascii="Times New Roman" w:hAnsi="Times New Roman" w:eastAsia="Times New Roman"/>
          <w:sz w:val="20"/>
          <w:szCs w:val="20"/>
          <w:lang w:val="ru-RU"/>
        </w:rPr>
        <w:t xml:space="preserve">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r>
        <w:rPr>
          <w:rFonts w:ascii="Times New Roman" w:hAnsi="Times New Roman" w:eastAsia="Times New Roman"/>
          <w:sz w:val="20"/>
          <w:szCs w:val="20"/>
          <w:lang w:val="ru-RU"/>
        </w:rPr>
      </w:r>
      <w:r>
        <w:rPr>
          <w:rFonts w:ascii="Times New Roman" w:hAnsi="Times New Roman" w:eastAsia="Times New Roman"/>
          <w:sz w:val="20"/>
          <w:szCs w:val="20"/>
          <w:lang w:val="ru-RU"/>
        </w:rPr>
      </w:r>
    </w:p>
    <w:p>
      <w:pPr>
        <w:ind w:firstLine="708"/>
        <w:jc w:val="both"/>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12. Гарант в случае просрочки исполнения обя</w:t>
      </w:r>
      <w:r>
        <w:rPr>
          <w:rFonts w:ascii="Times New Roman" w:hAnsi="Times New Roman" w:eastAsia="Times New Roman"/>
          <w:sz w:val="20"/>
          <w:szCs w:val="20"/>
          <w:lang w:val="ru-RU"/>
        </w:rPr>
        <w:t xml:space="preserve">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w:t>
      </w:r>
      <w:r>
        <w:rPr>
          <w:rFonts w:ascii="Times New Roman" w:hAnsi="Times New Roman" w:eastAsia="Times New Roman"/>
          <w:sz w:val="20"/>
          <w:szCs w:val="20"/>
          <w:lang w:val="ru-RU"/>
        </w:rPr>
        <w:t xml:space="preserve">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r>
        <w:rPr>
          <w:rFonts w:ascii="Times New Roman" w:hAnsi="Times New Roman" w:eastAsia="Times New Roman"/>
          <w:sz w:val="20"/>
          <w:szCs w:val="20"/>
          <w:lang w:val="ru-RU"/>
        </w:rPr>
      </w:r>
      <w:r>
        <w:rPr>
          <w:rFonts w:ascii="Times New Roman" w:hAnsi="Times New Roman" w:eastAsia="Times New Roman"/>
          <w:sz w:val="20"/>
          <w:szCs w:val="20"/>
          <w:lang w:val="ru-RU"/>
        </w:rPr>
      </w:r>
    </w:p>
    <w:p>
      <w:pPr>
        <w:ind w:firstLine="708"/>
        <w:jc w:val="both"/>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13. Все расходы, возникающие в связи с перечислением гарантом денежных средств по настоящей независимой гарантии бенефициару, несет гарант.</w:t>
      </w:r>
      <w:r>
        <w:rPr>
          <w:rFonts w:ascii="Times New Roman" w:hAnsi="Times New Roman" w:eastAsia="Times New Roman"/>
          <w:sz w:val="20"/>
          <w:szCs w:val="20"/>
          <w:lang w:val="ru-RU"/>
        </w:rPr>
      </w:r>
      <w:r>
        <w:rPr>
          <w:rFonts w:ascii="Times New Roman" w:hAnsi="Times New Roman" w:eastAsia="Times New Roman"/>
          <w:sz w:val="20"/>
          <w:szCs w:val="20"/>
          <w:lang w:val="ru-RU"/>
        </w:rPr>
      </w:r>
    </w:p>
    <w:p>
      <w:pPr>
        <w:ind w:firstLine="708"/>
        <w:jc w:val="both"/>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14. </w:t>
      </w:r>
      <w:r>
        <w:rPr>
          <w:rFonts w:ascii="Times New Roman" w:hAnsi="Times New Roman" w:eastAsia="Times New Roman"/>
          <w:color w:val="000000" w:themeColor="text1"/>
          <w:sz w:val="20"/>
          <w:szCs w:val="20"/>
          <w:lang w:val="ru-RU"/>
        </w:rPr>
        <w:t xml:space="preserve">Исключение банка (если настоящая независимая гарантия выдана банком) из перечня, предусмотренного частью 1.2 статьи 45 Федерального закона </w:t>
      </w:r>
      <w:r>
        <w:rPr>
          <w:rFonts w:ascii="Times New Roman" w:hAnsi="Times New Roman" w:eastAsia="Times New Roman"/>
          <w:color w:val="000000" w:themeColor="text1"/>
          <w:sz w:val="20"/>
          <w:szCs w:val="20"/>
          <w:lang w:val="ru-RU"/>
        </w:rPr>
        <w:t xml:space="preserve">«</w:t>
      </w:r>
      <w:r>
        <w:rPr>
          <w:rFonts w:ascii="Times New Roman" w:hAnsi="Times New Roman" w:eastAsia="Times New Roman"/>
          <w:color w:val="000000" w:themeColor="text1"/>
          <w:sz w:val="20"/>
          <w:szCs w:val="20"/>
          <w:lang w:val="ru-RU"/>
        </w:rPr>
        <w:t xml:space="preserve">О контрактной системе в сфере закупок товаров, работ, услуг для обеспечения государственных и муниципальных нужд</w:t>
      </w:r>
      <w:r>
        <w:rPr>
          <w:rFonts w:ascii="Times New Roman" w:hAnsi="Times New Roman" w:eastAsia="Times New Roman"/>
          <w:color w:val="000000" w:themeColor="text1"/>
          <w:sz w:val="20"/>
          <w:szCs w:val="20"/>
          <w:lang w:val="ru-RU"/>
        </w:rPr>
        <w:t xml:space="preserve">»</w:t>
      </w:r>
      <w:r>
        <w:rPr>
          <w:rFonts w:ascii="Times New Roman" w:hAnsi="Times New Roman" w:eastAsia="Times New Roman"/>
          <w:color w:val="000000" w:themeColor="text1"/>
          <w:sz w:val="20"/>
          <w:szCs w:val="20"/>
          <w:lang w:val="ru-RU"/>
        </w:rPr>
        <w:t xml:space="preserve">,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r>
        <w:rPr>
          <w:rFonts w:ascii="Times New Roman" w:hAnsi="Times New Roman" w:eastAsia="Times New Roman"/>
          <w:sz w:val="20"/>
          <w:szCs w:val="20"/>
          <w:lang w:val="ru-RU"/>
        </w:rPr>
      </w:r>
      <w:r>
        <w:rPr>
          <w:rFonts w:ascii="Times New Roman" w:hAnsi="Times New Roman" w:eastAsia="Times New Roman"/>
          <w:sz w:val="20"/>
          <w:szCs w:val="20"/>
          <w:lang w:val="ru-RU"/>
        </w:rPr>
      </w:r>
    </w:p>
    <w:p>
      <w:pPr>
        <w:ind w:firstLine="708"/>
        <w:jc w:val="both"/>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15. </w:t>
      </w:r>
      <w:r>
        <w:rPr>
          <w:rFonts w:ascii="Times New Roman" w:hAnsi="Times New Roman" w:eastAsia="Times New Roman"/>
          <w:sz w:val="20"/>
          <w:szCs w:val="20"/>
          <w:lang w:val="ru-RU"/>
        </w:rPr>
        <w:t xml:space="preserve">Настоящая независимая гарантия подчинена материальному праву Российской Федерации. </w:t>
      </w:r>
      <w:r>
        <w:rPr>
          <w:rFonts w:ascii="Times New Roman" w:hAnsi="Times New Roman" w:eastAsia="Times New Roman"/>
          <w:sz w:val="20"/>
          <w:szCs w:val="20"/>
          <w:lang w:val="ru-RU"/>
        </w:rPr>
        <w:t xml:space="preserve">Споры, возникающие в связи с исполнением обязательств по настоящей независимой гарантии, подлежат рассмотрению в арбитражном суде </w:t>
      </w:r>
      <w:r>
        <w:rPr>
          <w:rFonts w:ascii="Times New Roman" w:hAnsi="Times New Roman" w:eastAsia="Times New Roman"/>
          <w:sz w:val="20"/>
          <w:szCs w:val="20"/>
          <w:lang w:val="ru-RU"/>
        </w:rPr>
        <w:t xml:space="preserve">Хабаровского края</w:t>
      </w:r>
      <w:r>
        <w:rPr>
          <w:rFonts w:ascii="Times New Roman" w:hAnsi="Times New Roman" w:eastAsia="Times New Roman"/>
          <w:sz w:val="20"/>
          <w:szCs w:val="20"/>
          <w:lang w:val="ru-RU"/>
        </w:rPr>
        <w:t xml:space="preserve">.</w:t>
      </w:r>
      <w:r>
        <w:rPr>
          <w:rFonts w:ascii="Times New Roman" w:hAnsi="Times New Roman" w:eastAsia="Times New Roman"/>
          <w:sz w:val="20"/>
          <w:szCs w:val="20"/>
          <w:lang w:val="ru-RU"/>
        </w:rPr>
      </w:r>
      <w:r>
        <w:rPr>
          <w:rFonts w:ascii="Times New Roman" w:hAnsi="Times New Roman" w:eastAsia="Times New Roman"/>
          <w:sz w:val="20"/>
          <w:szCs w:val="20"/>
          <w:lang w:val="ru-RU"/>
        </w:rPr>
      </w:r>
    </w:p>
    <w:p>
      <w:pPr>
        <w:ind w:firstLine="708"/>
        <w:jc w:val="both"/>
        <w:rPr>
          <w:rFonts w:ascii="Times New Roman" w:hAnsi="Times New Roman" w:eastAsia="Times New Roman"/>
          <w:sz w:val="20"/>
          <w:lang w:val="ru-RU"/>
        </w:rPr>
      </w:pPr>
      <w:r>
        <w:rPr>
          <w:rFonts w:ascii="Times New Roman" w:hAnsi="Times New Roman" w:eastAsia="Times New Roman"/>
          <w:sz w:val="20"/>
          <w:szCs w:val="20"/>
          <w:lang w:val="ru-RU"/>
        </w:rPr>
        <w:t xml:space="preserve">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w:t>
      </w:r>
      <w:r>
        <w:rPr>
          <w:rFonts w:ascii="Times New Roman" w:hAnsi="Times New Roman" w:eastAsia="Times New Roman"/>
          <w:sz w:val="20"/>
          <w:szCs w:val="20"/>
          <w:lang w:val="ru-RU"/>
        </w:rPr>
        <w:t xml:space="preserve">настоящей </w:t>
      </w:r>
      <w:r>
        <w:rPr>
          <w:rFonts w:ascii="Times New Roman" w:hAnsi="Times New Roman" w:eastAsia="Times New Roman"/>
          <w:sz w:val="20"/>
          <w:szCs w:val="20"/>
          <w:lang w:val="ru-RU"/>
        </w:rPr>
        <w:t xml:space="preserve">независимой гарантии может быть передано новому заказчику с предварительным извещением об этом гаранта</w:t>
      </w:r>
      <w:r>
        <w:rPr>
          <w:rFonts w:ascii="Times New Roman" w:hAnsi="Times New Roman" w:eastAsia="Times New Roman"/>
          <w:sz w:val="20"/>
          <w:lang w:val="ru-RU"/>
        </w:rPr>
        <w:t xml:space="preserve">.</w:t>
      </w:r>
      <w:r>
        <w:rPr>
          <w:rFonts w:ascii="Times New Roman" w:hAnsi="Times New Roman" w:eastAsia="Times New Roman"/>
          <w:sz w:val="20"/>
          <w:lang w:val="ru-RU"/>
        </w:rPr>
      </w:r>
      <w:r>
        <w:rPr>
          <w:rFonts w:ascii="Times New Roman" w:hAnsi="Times New Roman" w:eastAsia="Times New Roman"/>
          <w:sz w:val="20"/>
          <w:lang w:val="ru-RU"/>
        </w:rPr>
      </w:r>
    </w:p>
    <w:p>
      <w:pPr>
        <w:ind w:firstLine="708"/>
        <w:jc w:val="both"/>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17. Дополнительные условия.</w:t>
      </w:r>
      <w:r>
        <w:rPr>
          <w:rFonts w:ascii="Times New Roman" w:hAnsi="Times New Roman" w:eastAsia="Times New Roman"/>
          <w:sz w:val="20"/>
          <w:szCs w:val="20"/>
          <w:lang w:val="ru-RU"/>
        </w:rPr>
      </w:r>
      <w:r>
        <w:rPr>
          <w:rFonts w:ascii="Times New Roman" w:hAnsi="Times New Roman" w:eastAsia="Times New Roman"/>
          <w:sz w:val="20"/>
          <w:szCs w:val="20"/>
          <w:lang w:val="ru-RU"/>
        </w:rPr>
      </w:r>
    </w:p>
    <w:p>
      <w:pPr>
        <w:ind w:firstLine="708"/>
        <w:jc w:val="both"/>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17</w:t>
      </w:r>
      <w:r>
        <w:rPr>
          <w:rFonts w:ascii="Times New Roman" w:hAnsi="Times New Roman" w:eastAsia="Times New Roman"/>
          <w:sz w:val="20"/>
          <w:lang w:val="ru-RU"/>
        </w:rPr>
        <w:t xml:space="preserve">. </w:t>
      </w:r>
      <w:r>
        <w:rPr>
          <w:rFonts w:ascii="Times New Roman" w:hAnsi="Times New Roman" w:eastAsia="Times New Roman"/>
          <w:sz w:val="20"/>
          <w:lang w:val="ru-RU"/>
        </w:rPr>
        <w:t xml:space="preserve">1. Настоящая н</w:t>
      </w:r>
      <w:r>
        <w:rPr>
          <w:rFonts w:ascii="Times New Roman" w:hAnsi="Times New Roman" w:eastAsia="Times New Roman"/>
          <w:sz w:val="20"/>
          <w:szCs w:val="20"/>
          <w:lang w:val="ru-RU"/>
        </w:rPr>
        <w:t xml:space="preserve">езависимая гарантия является безусловной.</w:t>
      </w:r>
      <w:r>
        <w:rPr>
          <w:rFonts w:ascii="Times New Roman" w:hAnsi="Times New Roman" w:eastAsia="Times New Roman"/>
          <w:sz w:val="20"/>
          <w:szCs w:val="20"/>
          <w:lang w:val="ru-RU"/>
        </w:rPr>
        <w:t xml:space="preserve"> </w:t>
      </w:r>
      <w:r>
        <w:rPr>
          <w:rFonts w:ascii="Times New Roman" w:hAnsi="Times New Roman" w:eastAsia="Times New Roman"/>
          <w:sz w:val="20"/>
          <w:szCs w:val="20"/>
          <w:lang w:val="ru-RU"/>
        </w:rPr>
      </w:r>
      <w:r>
        <w:rPr>
          <w:rFonts w:ascii="Times New Roman" w:hAnsi="Times New Roman" w:eastAsia="Times New Roman"/>
          <w:sz w:val="20"/>
          <w:szCs w:val="20"/>
          <w:lang w:val="ru-RU"/>
        </w:rPr>
      </w:r>
    </w:p>
    <w:p>
      <w:pPr>
        <w:ind w:firstLine="709"/>
        <w:jc w:val="both"/>
        <w:rPr>
          <w:rFonts w:ascii="Times New Roman" w:hAnsi="Times New Roman" w:eastAsia="Times New Roman"/>
          <w:sz w:val="20"/>
          <w:szCs w:val="20"/>
          <w:lang w:val="ru-RU"/>
        </w:rPr>
      </w:pPr>
      <w:r>
        <w:rPr>
          <w:rFonts w:ascii="Times New Roman" w:hAnsi="Times New Roman" w:eastAsia="Times New Roman"/>
          <w:sz w:val="20"/>
          <w:lang w:val="ru-RU"/>
        </w:rPr>
        <w:t xml:space="preserve">17.2. </w:t>
      </w:r>
      <w:r>
        <w:rPr>
          <w:rFonts w:ascii="Times New Roman" w:hAnsi="Times New Roman" w:eastAsia="Times New Roman"/>
          <w:sz w:val="20"/>
          <w:szCs w:val="20"/>
          <w:lang w:val="ru-RU"/>
        </w:rPr>
        <w:t xml:space="preserve">Требование об уплате денежной суммы по настоящей независимой гарантии по Договору может содержать указание на существо допущенных принципалом нарушений, в том числе в случаях (включая, но не ограничиваясь):</w:t>
      </w:r>
      <w:r>
        <w:rPr>
          <w:rFonts w:ascii="Times New Roman" w:hAnsi="Times New Roman" w:eastAsia="Times New Roman"/>
          <w:sz w:val="20"/>
          <w:szCs w:val="20"/>
          <w:lang w:val="ru-RU"/>
        </w:rPr>
      </w:r>
      <w:r>
        <w:rPr>
          <w:rFonts w:ascii="Times New Roman" w:hAnsi="Times New Roman" w:eastAsia="Times New Roman"/>
          <w:sz w:val="20"/>
          <w:szCs w:val="20"/>
          <w:lang w:val="ru-RU"/>
        </w:rPr>
      </w:r>
    </w:p>
    <w:p>
      <w:pPr>
        <w:numPr>
          <w:ilvl w:val="0"/>
          <w:numId w:val="23"/>
        </w:numPr>
        <w:ind w:left="0" w:firstLine="709"/>
        <w:jc w:val="both"/>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отказа принципала от исполнения обязательств по Договору, в том числе одностороннего отказа от Договора;</w:t>
      </w:r>
      <w:r>
        <w:rPr>
          <w:rFonts w:ascii="Times New Roman" w:hAnsi="Times New Roman" w:eastAsia="Times New Roman"/>
          <w:sz w:val="20"/>
          <w:szCs w:val="20"/>
          <w:lang w:val="ru-RU"/>
        </w:rPr>
      </w:r>
      <w:r>
        <w:rPr>
          <w:rFonts w:ascii="Times New Roman" w:hAnsi="Times New Roman" w:eastAsia="Times New Roman"/>
          <w:sz w:val="20"/>
          <w:szCs w:val="20"/>
          <w:lang w:val="ru-RU"/>
        </w:rPr>
      </w:r>
    </w:p>
    <w:p>
      <w:pPr>
        <w:numPr>
          <w:ilvl w:val="0"/>
          <w:numId w:val="23"/>
        </w:numPr>
        <w:ind w:left="0" w:firstLine="709"/>
        <w:jc w:val="both"/>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нарушения принципалом сроков поставки Товара</w:t>
      </w:r>
      <w:r>
        <w:rPr>
          <w:rFonts w:ascii="Times New Roman" w:hAnsi="Times New Roman" w:eastAsia="Times New Roman"/>
          <w:sz w:val="20"/>
          <w:szCs w:val="20"/>
          <w:lang w:val="ru-RU"/>
        </w:rPr>
        <w:t xml:space="preserve">/выполнения работ/услуг</w:t>
      </w:r>
      <w:r>
        <w:rPr>
          <w:rFonts w:ascii="Times New Roman" w:hAnsi="Times New Roman" w:eastAsia="Times New Roman"/>
          <w:sz w:val="20"/>
          <w:szCs w:val="20"/>
          <w:lang w:val="ru-RU"/>
        </w:rPr>
        <w:t xml:space="preserve">, установленных п. </w:t>
      </w:r>
      <w:r>
        <w:rPr>
          <w:rFonts w:ascii="Times New Roman" w:hAnsi="Times New Roman" w:eastAsia="Times New Roman"/>
          <w:sz w:val="20"/>
          <w:szCs w:val="20"/>
          <w:lang w:val="ru-RU"/>
        </w:rPr>
        <w:t xml:space="preserve">_____</w:t>
      </w:r>
      <w:r>
        <w:rPr>
          <w:rFonts w:ascii="Times New Roman" w:hAnsi="Times New Roman" w:eastAsia="Times New Roman"/>
          <w:sz w:val="20"/>
          <w:szCs w:val="20"/>
          <w:lang w:val="ru-RU"/>
        </w:rPr>
        <w:t xml:space="preserve"> Договора более, чем на 60 (шестьдесят) календарных дней;</w:t>
      </w:r>
      <w:r>
        <w:rPr>
          <w:rFonts w:ascii="Times New Roman" w:hAnsi="Times New Roman" w:eastAsia="Times New Roman"/>
          <w:sz w:val="20"/>
          <w:szCs w:val="20"/>
          <w:lang w:val="ru-RU"/>
        </w:rPr>
      </w:r>
      <w:r>
        <w:rPr>
          <w:rFonts w:ascii="Times New Roman" w:hAnsi="Times New Roman" w:eastAsia="Times New Roman"/>
          <w:sz w:val="20"/>
          <w:szCs w:val="20"/>
          <w:lang w:val="ru-RU"/>
        </w:rPr>
      </w:r>
    </w:p>
    <w:p>
      <w:pPr>
        <w:numPr>
          <w:ilvl w:val="0"/>
          <w:numId w:val="23"/>
        </w:numPr>
        <w:ind w:left="0" w:firstLine="709"/>
        <w:jc w:val="both"/>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утраты принципалом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r>
        <w:rPr>
          <w:rFonts w:ascii="Times New Roman" w:hAnsi="Times New Roman" w:eastAsia="Times New Roman"/>
          <w:sz w:val="20"/>
          <w:szCs w:val="20"/>
          <w:lang w:val="ru-RU"/>
        </w:rPr>
      </w:r>
      <w:r>
        <w:rPr>
          <w:rFonts w:ascii="Times New Roman" w:hAnsi="Times New Roman" w:eastAsia="Times New Roman"/>
          <w:sz w:val="20"/>
          <w:szCs w:val="20"/>
          <w:lang w:val="ru-RU"/>
        </w:rPr>
      </w:r>
    </w:p>
    <w:p>
      <w:pPr>
        <w:numPr>
          <w:ilvl w:val="0"/>
          <w:numId w:val="23"/>
        </w:numPr>
        <w:ind w:left="0" w:firstLine="709"/>
        <w:jc w:val="both"/>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 </w:t>
      </w:r>
      <w:r>
        <w:rPr>
          <w:rFonts w:ascii="Times New Roman" w:hAnsi="Times New Roman" w:eastAsia="Times New Roman"/>
          <w:sz w:val="20"/>
          <w:szCs w:val="20"/>
          <w:lang w:val="ru-RU"/>
        </w:rPr>
      </w:r>
      <w:r>
        <w:rPr>
          <w:rFonts w:ascii="Times New Roman" w:hAnsi="Times New Roman" w:eastAsia="Times New Roman"/>
          <w:sz w:val="20"/>
          <w:szCs w:val="20"/>
          <w:lang w:val="ru-RU"/>
        </w:rPr>
      </w:r>
    </w:p>
    <w:p>
      <w:pPr>
        <w:numPr>
          <w:ilvl w:val="0"/>
          <w:numId w:val="23"/>
        </w:numPr>
        <w:ind w:left="0" w:firstLine="709"/>
        <w:jc w:val="both"/>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введения арбитражным судом процедуры несостоятельности (банкротства) в отношении принципала;</w:t>
      </w:r>
      <w:r>
        <w:rPr>
          <w:rFonts w:ascii="Times New Roman" w:hAnsi="Times New Roman" w:eastAsia="Times New Roman"/>
          <w:sz w:val="20"/>
          <w:szCs w:val="20"/>
          <w:lang w:val="ru-RU"/>
        </w:rPr>
      </w:r>
      <w:r>
        <w:rPr>
          <w:rFonts w:ascii="Times New Roman" w:hAnsi="Times New Roman" w:eastAsia="Times New Roman"/>
          <w:sz w:val="20"/>
          <w:szCs w:val="20"/>
          <w:lang w:val="ru-RU"/>
        </w:rPr>
      </w:r>
    </w:p>
    <w:p>
      <w:pPr>
        <w:numPr>
          <w:ilvl w:val="0"/>
          <w:numId w:val="23"/>
        </w:numPr>
        <w:ind w:left="0" w:firstLine="709"/>
        <w:jc w:val="both"/>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установления в ходе исполнения Договора фактов несоответствия принципала установленным </w:t>
      </w:r>
      <w:r>
        <w:rPr>
          <w:rFonts w:ascii="Times New Roman" w:hAnsi="Times New Roman" w:eastAsia="Times New Roman"/>
          <w:sz w:val="20"/>
          <w:szCs w:val="20"/>
          <w:lang w:val="ru-RU"/>
        </w:rPr>
        <w:t xml:space="preserve">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принципала об обстоятельствах, указанных в разделе </w:t>
      </w:r>
      <w:r>
        <w:rPr>
          <w:rFonts w:ascii="Times New Roman" w:hAnsi="Times New Roman" w:eastAsia="Times New Roman"/>
          <w:sz w:val="20"/>
          <w:szCs w:val="20"/>
          <w:lang w:val="ru-RU"/>
        </w:rPr>
        <w:t xml:space="preserve">_____</w:t>
      </w:r>
      <w:r>
        <w:rPr>
          <w:rFonts w:ascii="Times New Roman" w:hAnsi="Times New Roman" w:eastAsia="Times New Roman"/>
          <w:sz w:val="20"/>
          <w:szCs w:val="20"/>
          <w:lang w:val="ru-RU"/>
        </w:rPr>
        <w:t xml:space="preserve"> Договора, и имеющих существенное значение для его заключения и исполнения;</w:t>
      </w:r>
      <w:r>
        <w:rPr>
          <w:rFonts w:ascii="Times New Roman" w:hAnsi="Times New Roman" w:eastAsia="Times New Roman"/>
          <w:sz w:val="20"/>
          <w:szCs w:val="20"/>
          <w:lang w:val="ru-RU"/>
        </w:rPr>
      </w:r>
      <w:r>
        <w:rPr>
          <w:rFonts w:ascii="Times New Roman" w:hAnsi="Times New Roman" w:eastAsia="Times New Roman"/>
          <w:sz w:val="20"/>
          <w:szCs w:val="20"/>
          <w:lang w:val="ru-RU"/>
        </w:rPr>
      </w:r>
    </w:p>
    <w:p>
      <w:pPr>
        <w:numPr>
          <w:ilvl w:val="0"/>
          <w:numId w:val="23"/>
        </w:numPr>
        <w:ind w:left="0" w:firstLine="709"/>
        <w:jc w:val="both"/>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признания Договора недействительным по причинам отсутствия необходимых корпоративных одобрений у принципала;</w:t>
      </w:r>
      <w:r>
        <w:rPr>
          <w:rFonts w:ascii="Times New Roman" w:hAnsi="Times New Roman" w:eastAsia="Times New Roman"/>
          <w:sz w:val="20"/>
          <w:szCs w:val="20"/>
          <w:lang w:val="ru-RU"/>
        </w:rPr>
      </w:r>
      <w:r>
        <w:rPr>
          <w:rFonts w:ascii="Times New Roman" w:hAnsi="Times New Roman" w:eastAsia="Times New Roman"/>
          <w:sz w:val="20"/>
          <w:szCs w:val="20"/>
          <w:lang w:val="ru-RU"/>
        </w:rPr>
      </w:r>
    </w:p>
    <w:p>
      <w:pPr>
        <w:numPr>
          <w:ilvl w:val="0"/>
          <w:numId w:val="23"/>
        </w:numPr>
        <w:ind w:left="0" w:firstLine="709"/>
        <w:jc w:val="both"/>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непредоставления</w:t>
      </w:r>
      <w:r>
        <w:rPr>
          <w:rFonts w:ascii="Times New Roman" w:hAnsi="Times New Roman" w:eastAsia="Times New Roman"/>
          <w:sz w:val="20"/>
          <w:szCs w:val="20"/>
          <w:lang w:val="ru-RU"/>
        </w:rPr>
        <w:t xml:space="preserve"> принципалом в срок не позднее 30 (тридцати) календарных дней до даты истечения срока действия независимой гарантии новой независимо</w:t>
      </w:r>
      <w:r>
        <w:rPr>
          <w:rFonts w:ascii="Times New Roman" w:hAnsi="Times New Roman" w:eastAsia="Times New Roman"/>
          <w:sz w:val="20"/>
          <w:szCs w:val="20"/>
          <w:lang w:val="ru-RU"/>
        </w:rPr>
        <w:t xml:space="preserve">й гарантии или изменения к действующей гарантии в части увеличения срока ее действия на новый период в случаях, если срок исполнения обязательств принципала по Договору превышает срок действия независимой гарантии либо срок исполнения обязательств продлен.</w:t>
      </w:r>
      <w:r>
        <w:rPr>
          <w:rFonts w:ascii="Times New Roman" w:hAnsi="Times New Roman" w:eastAsia="Times New Roman"/>
          <w:sz w:val="20"/>
          <w:szCs w:val="20"/>
          <w:lang w:val="ru-RU"/>
        </w:rPr>
      </w:r>
      <w:r>
        <w:rPr>
          <w:rFonts w:ascii="Times New Roman" w:hAnsi="Times New Roman" w:eastAsia="Times New Roman"/>
          <w:sz w:val="20"/>
          <w:szCs w:val="20"/>
          <w:lang w:val="ru-RU"/>
        </w:rPr>
      </w:r>
    </w:p>
    <w:p>
      <w:pPr>
        <w:ind w:left="709"/>
        <w:jc w:val="both"/>
        <w:rPr>
          <w:rFonts w:ascii="Times New Roman" w:hAnsi="Times New Roman" w:eastAsia="Times New Roman"/>
          <w:sz w:val="20"/>
          <w:szCs w:val="20"/>
          <w:lang w:val="ru-RU"/>
        </w:rPr>
      </w:pPr>
      <w:r>
        <w:rPr>
          <w:rFonts w:ascii="Times New Roman" w:hAnsi="Times New Roman" w:eastAsia="Times New Roman"/>
          <w:sz w:val="20"/>
          <w:szCs w:val="20"/>
          <w:lang w:val="ru-RU"/>
        </w:rPr>
        <w:t xml:space="preserve">К требованию может быть приложена копия настоящей независимой гарантии.</w:t>
      </w:r>
      <w:r>
        <w:rPr>
          <w:rFonts w:ascii="Times New Roman" w:hAnsi="Times New Roman" w:eastAsia="Times New Roman"/>
          <w:sz w:val="20"/>
          <w:szCs w:val="20"/>
          <w:lang w:val="ru-RU"/>
        </w:rPr>
      </w:r>
      <w:r>
        <w:rPr>
          <w:rFonts w:ascii="Times New Roman" w:hAnsi="Times New Roman" w:eastAsia="Times New Roman"/>
          <w:sz w:val="20"/>
          <w:szCs w:val="20"/>
          <w:lang w:val="ru-RU"/>
        </w:rPr>
      </w:r>
    </w:p>
    <w:p>
      <w:pPr>
        <w:ind w:firstLine="708"/>
        <w:jc w:val="both"/>
        <w:rPr>
          <w:rFonts w:ascii="Times New Roman" w:hAnsi="Times New Roman" w:eastAsia="Times New Roman"/>
          <w:sz w:val="20"/>
          <w:szCs w:val="20"/>
          <w:highlight w:val="none"/>
          <w:lang w:val="ru-RU"/>
        </w:rPr>
      </w:pPr>
      <w:r>
        <w:rPr>
          <w:rFonts w:ascii="Times New Roman" w:hAnsi="Times New Roman" w:eastAsia="Times New Roman"/>
          <w:sz w:val="20"/>
          <w:lang w:val="ru-RU"/>
        </w:rPr>
        <w:t xml:space="preserve">17.</w:t>
      </w:r>
      <w:r>
        <w:rPr>
          <w:rFonts w:ascii="Times New Roman" w:hAnsi="Times New Roman" w:eastAsia="Times New Roman"/>
          <w:sz w:val="20"/>
          <w:lang w:val="ru-RU"/>
        </w:rPr>
        <w:t xml:space="preserve">3</w:t>
      </w:r>
      <w:r>
        <w:rPr>
          <w:rFonts w:ascii="Times New Roman" w:hAnsi="Times New Roman" w:eastAsia="Times New Roman"/>
          <w:sz w:val="20"/>
          <w:lang w:val="ru-RU"/>
        </w:rPr>
        <w:t xml:space="preserve">. Внесение изменений в условия </w:t>
      </w:r>
      <w:r>
        <w:rPr>
          <w:rFonts w:ascii="Times New Roman" w:hAnsi="Times New Roman" w:eastAsia="Times New Roman"/>
          <w:sz w:val="20"/>
          <w:lang w:val="ru-RU"/>
        </w:rPr>
        <w:t xml:space="preserve">настоящей независимой гарантии как по инициативе гаранта, так и по инициативе принципала, возможно лишь с письменного согласия бенефициара. Изменения к насто</w:t>
      </w:r>
      <w:r>
        <w:rPr>
          <w:rFonts w:ascii="Times New Roman" w:hAnsi="Times New Roman" w:eastAsia="Times New Roman"/>
          <w:sz w:val="20"/>
          <w:lang w:val="ru-RU"/>
        </w:rPr>
        <w:t xml:space="preserve">ящей независимой гарантии, касающиеся продления срока ее действия и/или увеличения суммы, согласия бенефициара не требуют. Внесение изменений в условия настоящей независимой гарантии осуществляется в форме, в которой выдана настоящая независимая гарантия. </w:t>
      </w:r>
      <w:r>
        <w:rPr>
          <w:rFonts w:ascii="Times New Roman" w:hAnsi="Times New Roman" w:eastAsia="Times New Roman"/>
          <w:sz w:val="20"/>
          <w:szCs w:val="20"/>
          <w:lang w:val="ru-RU"/>
        </w:rPr>
        <w:t xml:space="preserve">Внесение изменений и дополнений в Договор в период срока действия </w:t>
      </w:r>
      <w:r>
        <w:rPr>
          <w:rFonts w:ascii="Times New Roman" w:hAnsi="Times New Roman" w:eastAsia="Times New Roman"/>
          <w:sz w:val="20"/>
          <w:szCs w:val="20"/>
          <w:lang w:val="ru-RU"/>
        </w:rPr>
        <w:t xml:space="preserve">настоящей </w:t>
      </w:r>
      <w:r>
        <w:rPr>
          <w:rFonts w:ascii="Times New Roman" w:hAnsi="Times New Roman" w:eastAsia="Times New Roman"/>
          <w:sz w:val="20"/>
          <w:szCs w:val="20"/>
          <w:lang w:val="ru-RU"/>
        </w:rPr>
        <w:t xml:space="preserve">н</w:t>
      </w:r>
      <w:r>
        <w:rPr>
          <w:rFonts w:ascii="Times New Roman" w:hAnsi="Times New Roman" w:eastAsia="Times New Roman"/>
          <w:sz w:val="20"/>
          <w:szCs w:val="20"/>
          <w:lang w:val="ru-RU"/>
        </w:rPr>
        <w:t xml:space="preserve">езависимой гарантии не освобождает гаранта от обязательств перед бенефициаром по </w:t>
      </w:r>
      <w:r>
        <w:rPr>
          <w:rFonts w:ascii="Times New Roman" w:hAnsi="Times New Roman" w:eastAsia="Times New Roman"/>
          <w:sz w:val="20"/>
          <w:szCs w:val="20"/>
          <w:lang w:val="ru-RU"/>
        </w:rPr>
        <w:t xml:space="preserve">настоящей </w:t>
      </w:r>
      <w:r>
        <w:rPr>
          <w:rFonts w:ascii="Times New Roman" w:hAnsi="Times New Roman" w:eastAsia="Times New Roman"/>
          <w:sz w:val="20"/>
          <w:szCs w:val="20"/>
          <w:lang w:val="ru-RU"/>
        </w:rPr>
        <w:t xml:space="preserve">н</w:t>
      </w:r>
      <w:r>
        <w:rPr>
          <w:rFonts w:ascii="Times New Roman" w:hAnsi="Times New Roman" w:eastAsia="Times New Roman"/>
          <w:sz w:val="20"/>
          <w:szCs w:val="20"/>
          <w:lang w:val="ru-RU"/>
        </w:rPr>
        <w:t xml:space="preserve">езависимой гарантии.</w:t>
      </w:r>
      <w:r>
        <w:rPr>
          <w:rFonts w:ascii="Times New Roman" w:hAnsi="Times New Roman" w:eastAsia="Times New Roman"/>
          <w:sz w:val="20"/>
          <w:szCs w:val="20"/>
          <w:lang w:val="ru-RU"/>
        </w:rPr>
      </w:r>
      <w:r>
        <w:rPr>
          <w:rFonts w:ascii="Times New Roman" w:hAnsi="Times New Roman" w:eastAsia="Times New Roman"/>
          <w:sz w:val="20"/>
          <w:szCs w:val="20"/>
          <w:highlight w:val="none"/>
          <w:lang w:val="ru-RU"/>
        </w:rPr>
      </w:r>
    </w:p>
    <w:p>
      <w:pPr>
        <w:ind w:firstLine="708"/>
        <w:jc w:val="both"/>
        <w:rPr>
          <w:rFonts w:ascii="Times New Roman" w:hAnsi="Times New Roman" w:eastAsia="Times New Roman"/>
          <w:sz w:val="20"/>
          <w:szCs w:val="20"/>
          <w:lang w:val="ru-RU"/>
        </w:rPr>
      </w:pPr>
      <w:r>
        <w:rPr>
          <w:rFonts w:ascii="Times New Roman" w:hAnsi="Times New Roman" w:eastAsia="Times New Roman"/>
          <w:sz w:val="20"/>
          <w:szCs w:val="20"/>
          <w:highlight w:val="none"/>
          <w:lang w:val="ru-RU"/>
        </w:rPr>
      </w:r>
      <w:r>
        <w:rPr>
          <w:rFonts w:ascii="Times New Roman" w:hAnsi="Times New Roman" w:eastAsia="Times New Roman"/>
          <w:sz w:val="20"/>
          <w:szCs w:val="20"/>
          <w:highlight w:val="none"/>
          <w:lang w:val="ru-RU"/>
        </w:rPr>
      </w:r>
      <w:r>
        <w:rPr>
          <w:rFonts w:ascii="Times New Roman" w:hAnsi="Times New Roman" w:eastAsia="Times New Roman"/>
          <w:sz w:val="20"/>
          <w:szCs w:val="20"/>
          <w:lang w:val="ru-RU"/>
        </w:rPr>
      </w:r>
    </w:p>
    <w:tbl>
      <w:tblPr>
        <w:tblW w:w="9894" w:type="dxa"/>
        <w:tblLayout w:type="fixed"/>
        <w:tblCellMar>
          <w:left w:w="62" w:type="dxa"/>
          <w:top w:w="102" w:type="dxa"/>
          <w:right w:w="62" w:type="dxa"/>
          <w:bottom w:w="102" w:type="dxa"/>
        </w:tblCellMar>
        <w:tblLook w:val="0000" w:firstRow="0" w:lastRow="0" w:firstColumn="0" w:lastColumn="0" w:noHBand="0" w:noVBand="0"/>
      </w:tblPr>
      <w:tblGrid>
        <w:gridCol w:w="1982"/>
        <w:gridCol w:w="340"/>
        <w:gridCol w:w="741"/>
        <w:gridCol w:w="2316"/>
        <w:gridCol w:w="144"/>
        <w:gridCol w:w="1274"/>
        <w:gridCol w:w="167"/>
        <w:gridCol w:w="1529"/>
        <w:gridCol w:w="1387"/>
        <w:gridCol w:w="14"/>
      </w:tblGrid>
      <w:tr>
        <w:tblPrEx/>
        <w:trPr>
          <w:gridAfter w:val="1"/>
        </w:trPr>
        <w:tc>
          <w:tcPr>
            <w:tcW w:w="1985" w:type="dxa"/>
            <w:vAlign w:val="bottom"/>
            <w:textDirection w:val="lrTb"/>
            <w:noWrap w:val="false"/>
          </w:tcPr>
          <w:p>
            <w:pPr>
              <w:jc w:val="both"/>
              <w:rPr>
                <w:rFonts w:ascii="Times New Roman" w:hAnsi="Times New Roman"/>
                <w:sz w:val="20"/>
                <w:szCs w:val="20"/>
                <w:lang w:val="ru-RU"/>
              </w:rPr>
            </w:pPr>
            <w:r>
              <w:rPr>
                <w:rFonts w:ascii="Times New Roman" w:hAnsi="Times New Roman"/>
                <w:sz w:val="20"/>
                <w:szCs w:val="20"/>
                <w:lang w:val="ru-RU"/>
              </w:rPr>
              <w:t xml:space="preserve">Уполномоченное лицо гаранта</w:t>
            </w:r>
            <w:r>
              <w:rPr>
                <w:rFonts w:ascii="Times New Roman" w:hAnsi="Times New Roman"/>
                <w:sz w:val="20"/>
                <w:szCs w:val="20"/>
                <w:lang w:val="ru-RU"/>
              </w:rPr>
            </w:r>
            <w:r>
              <w:rPr>
                <w:rFonts w:ascii="Times New Roman" w:hAnsi="Times New Roman"/>
                <w:sz w:val="20"/>
                <w:szCs w:val="20"/>
                <w:lang w:val="ru-RU"/>
              </w:rPr>
            </w:r>
          </w:p>
        </w:tc>
        <w:tc>
          <w:tcPr>
            <w:tcW w:w="340" w:type="dxa"/>
            <w:textDirection w:val="lrTb"/>
            <w:noWrap w:val="false"/>
          </w:tcPr>
          <w:p>
            <w:pPr>
              <w:ind w:firstLine="709"/>
              <w:jc w:val="both"/>
              <w:rPr>
                <w:rFonts w:ascii="Times New Roman" w:hAnsi="Times New Roman"/>
                <w:sz w:val="20"/>
                <w:szCs w:val="20"/>
                <w:lang w:val="ru-RU"/>
              </w:rPr>
            </w:pPr>
            <w:r>
              <w:rPr>
                <w:rFonts w:ascii="Times New Roman" w:hAnsi="Times New Roman"/>
                <w:sz w:val="20"/>
                <w:szCs w:val="20"/>
                <w:lang w:val="ru-RU"/>
              </w:rPr>
            </w:r>
            <w:r>
              <w:rPr>
                <w:rFonts w:ascii="Times New Roman" w:hAnsi="Times New Roman"/>
                <w:sz w:val="20"/>
                <w:szCs w:val="20"/>
                <w:lang w:val="ru-RU"/>
              </w:rPr>
            </w:r>
            <w:r>
              <w:rPr>
                <w:rFonts w:ascii="Times New Roman" w:hAnsi="Times New Roman"/>
                <w:sz w:val="20"/>
                <w:szCs w:val="20"/>
                <w:lang w:val="ru-RU"/>
              </w:rPr>
            </w:r>
          </w:p>
        </w:tc>
        <w:tc>
          <w:tcPr>
            <w:gridSpan w:val="2"/>
            <w:tcBorders>
              <w:bottom w:val="single" w:color="000000" w:sz="4" w:space="0"/>
            </w:tcBorders>
            <w:tcW w:w="3062" w:type="dxa"/>
            <w:textDirection w:val="lrTb"/>
            <w:noWrap w:val="false"/>
          </w:tcPr>
          <w:p>
            <w:pPr>
              <w:jc w:val="both"/>
              <w:rPr>
                <w:rFonts w:ascii="Times New Roman" w:hAnsi="Times New Roman"/>
                <w:sz w:val="20"/>
                <w:szCs w:val="20"/>
                <w:lang w:val="ru-RU"/>
              </w:rPr>
            </w:pPr>
            <w:r>
              <w:rPr>
                <w:rFonts w:ascii="Times New Roman" w:hAnsi="Times New Roman"/>
                <w:sz w:val="20"/>
                <w:szCs w:val="20"/>
                <w:lang w:val="ru-RU"/>
              </w:rPr>
            </w:r>
            <w:r>
              <w:rPr>
                <w:rFonts w:ascii="Times New Roman" w:hAnsi="Times New Roman"/>
                <w:sz w:val="20"/>
                <w:szCs w:val="20"/>
                <w:lang w:val="ru-RU"/>
              </w:rPr>
            </w:r>
            <w:r>
              <w:rPr>
                <w:rFonts w:ascii="Times New Roman" w:hAnsi="Times New Roman"/>
                <w:sz w:val="20"/>
                <w:szCs w:val="20"/>
                <w:lang w:val="ru-RU"/>
              </w:rPr>
            </w:r>
          </w:p>
        </w:tc>
        <w:tc>
          <w:tcPr>
            <w:tcW w:w="144" w:type="dxa"/>
            <w:textDirection w:val="lrTb"/>
            <w:noWrap w:val="false"/>
          </w:tcPr>
          <w:p>
            <w:pPr>
              <w:ind w:firstLine="709"/>
              <w:jc w:val="both"/>
              <w:rPr>
                <w:rFonts w:ascii="Times New Roman" w:hAnsi="Times New Roman"/>
                <w:sz w:val="20"/>
                <w:szCs w:val="20"/>
                <w:lang w:val="ru-RU"/>
              </w:rPr>
            </w:pPr>
            <w:r>
              <w:rPr>
                <w:rFonts w:ascii="Times New Roman" w:hAnsi="Times New Roman"/>
                <w:sz w:val="20"/>
                <w:szCs w:val="20"/>
                <w:lang w:val="ru-RU"/>
              </w:rPr>
            </w:r>
            <w:r>
              <w:rPr>
                <w:rFonts w:ascii="Times New Roman" w:hAnsi="Times New Roman"/>
                <w:sz w:val="20"/>
                <w:szCs w:val="20"/>
                <w:lang w:val="ru-RU"/>
              </w:rPr>
            </w:r>
            <w:r>
              <w:rPr>
                <w:rFonts w:ascii="Times New Roman" w:hAnsi="Times New Roman"/>
                <w:sz w:val="20"/>
                <w:szCs w:val="20"/>
                <w:lang w:val="ru-RU"/>
              </w:rPr>
            </w:r>
          </w:p>
        </w:tc>
        <w:tc>
          <w:tcPr>
            <w:tcBorders>
              <w:bottom w:val="single" w:color="000000" w:sz="4" w:space="0"/>
            </w:tcBorders>
            <w:tcW w:w="1276" w:type="dxa"/>
            <w:textDirection w:val="lrTb"/>
            <w:noWrap w:val="false"/>
          </w:tcPr>
          <w:p>
            <w:pPr>
              <w:ind w:firstLine="709"/>
              <w:jc w:val="both"/>
              <w:rPr>
                <w:rFonts w:ascii="Times New Roman" w:hAnsi="Times New Roman"/>
                <w:sz w:val="20"/>
                <w:szCs w:val="20"/>
                <w:lang w:val="ru-RU"/>
              </w:rPr>
            </w:pPr>
            <w:r>
              <w:rPr>
                <w:rFonts w:ascii="Times New Roman" w:hAnsi="Times New Roman"/>
                <w:sz w:val="20"/>
                <w:szCs w:val="20"/>
                <w:lang w:val="ru-RU"/>
              </w:rPr>
            </w:r>
            <w:r>
              <w:rPr>
                <w:rFonts w:ascii="Times New Roman" w:hAnsi="Times New Roman"/>
                <w:sz w:val="20"/>
                <w:szCs w:val="20"/>
                <w:lang w:val="ru-RU"/>
              </w:rPr>
            </w:r>
            <w:r>
              <w:rPr>
                <w:rFonts w:ascii="Times New Roman" w:hAnsi="Times New Roman"/>
                <w:sz w:val="20"/>
                <w:szCs w:val="20"/>
                <w:lang w:val="ru-RU"/>
              </w:rPr>
            </w:r>
          </w:p>
        </w:tc>
        <w:tc>
          <w:tcPr>
            <w:tcW w:w="167" w:type="dxa"/>
            <w:textDirection w:val="lrTb"/>
            <w:noWrap w:val="false"/>
          </w:tcPr>
          <w:p>
            <w:pPr>
              <w:ind w:firstLine="709"/>
              <w:jc w:val="both"/>
              <w:rPr>
                <w:rFonts w:ascii="Times New Roman" w:hAnsi="Times New Roman"/>
                <w:sz w:val="20"/>
                <w:szCs w:val="20"/>
                <w:lang w:val="ru-RU"/>
              </w:rPr>
            </w:pPr>
            <w:r>
              <w:rPr>
                <w:rFonts w:ascii="Times New Roman" w:hAnsi="Times New Roman"/>
                <w:sz w:val="20"/>
                <w:szCs w:val="20"/>
                <w:lang w:val="ru-RU"/>
              </w:rPr>
            </w:r>
            <w:r>
              <w:rPr>
                <w:rFonts w:ascii="Times New Roman" w:hAnsi="Times New Roman"/>
                <w:sz w:val="20"/>
                <w:szCs w:val="20"/>
                <w:lang w:val="ru-RU"/>
              </w:rPr>
            </w:r>
            <w:r>
              <w:rPr>
                <w:rFonts w:ascii="Times New Roman" w:hAnsi="Times New Roman"/>
                <w:sz w:val="20"/>
                <w:szCs w:val="20"/>
                <w:lang w:val="ru-RU"/>
              </w:rPr>
            </w:r>
          </w:p>
        </w:tc>
        <w:tc>
          <w:tcPr>
            <w:gridSpan w:val="2"/>
            <w:tcBorders>
              <w:bottom w:val="single" w:color="000000" w:sz="4" w:space="0"/>
            </w:tcBorders>
            <w:tcW w:w="2920" w:type="dxa"/>
            <w:textDirection w:val="lrTb"/>
            <w:noWrap w:val="false"/>
          </w:tcPr>
          <w:p>
            <w:pPr>
              <w:jc w:val="center"/>
              <w:rPr>
                <w:rFonts w:ascii="Times New Roman" w:hAnsi="Times New Roman"/>
                <w:sz w:val="20"/>
                <w:szCs w:val="20"/>
                <w:lang w:val="ru-RU"/>
              </w:rPr>
            </w:pPr>
            <w:r>
              <w:rPr>
                <w:rFonts w:ascii="Times New Roman" w:hAnsi="Times New Roman"/>
                <w:sz w:val="20"/>
                <w:szCs w:val="20"/>
                <w:lang w:val="ru-RU"/>
              </w:rPr>
            </w:r>
            <w:r>
              <w:rPr>
                <w:rFonts w:ascii="Times New Roman" w:hAnsi="Times New Roman"/>
                <w:sz w:val="20"/>
                <w:szCs w:val="20"/>
                <w:lang w:val="ru-RU"/>
              </w:rPr>
            </w:r>
            <w:r>
              <w:rPr>
                <w:rFonts w:ascii="Times New Roman" w:hAnsi="Times New Roman"/>
                <w:sz w:val="20"/>
                <w:szCs w:val="20"/>
                <w:lang w:val="ru-RU"/>
              </w:rPr>
            </w:r>
          </w:p>
        </w:tc>
      </w:tr>
      <w:tr>
        <w:tblPrEx/>
        <w:trPr>
          <w:gridAfter w:val="1"/>
        </w:trPr>
        <w:tc>
          <w:tcPr>
            <w:tcW w:w="1985" w:type="dxa"/>
            <w:textDirection w:val="lrTb"/>
            <w:noWrap w:val="false"/>
          </w:tcPr>
          <w:p>
            <w:pPr>
              <w:ind w:firstLine="709"/>
              <w:jc w:val="both"/>
              <w:rPr>
                <w:rFonts w:ascii="Times New Roman" w:hAnsi="Times New Roman"/>
                <w:sz w:val="20"/>
                <w:szCs w:val="20"/>
                <w:lang w:val="ru-RU"/>
              </w:rPr>
            </w:pPr>
            <w:r>
              <w:rPr>
                <w:rFonts w:ascii="Times New Roman" w:hAnsi="Times New Roman"/>
                <w:sz w:val="20"/>
                <w:szCs w:val="20"/>
                <w:lang w:val="ru-RU"/>
              </w:rPr>
            </w:r>
            <w:r>
              <w:rPr>
                <w:rFonts w:ascii="Times New Roman" w:hAnsi="Times New Roman"/>
                <w:sz w:val="20"/>
                <w:szCs w:val="20"/>
                <w:lang w:val="ru-RU"/>
              </w:rPr>
            </w:r>
            <w:r>
              <w:rPr>
                <w:rFonts w:ascii="Times New Roman" w:hAnsi="Times New Roman"/>
                <w:sz w:val="20"/>
                <w:szCs w:val="20"/>
                <w:lang w:val="ru-RU"/>
              </w:rPr>
            </w:r>
          </w:p>
        </w:tc>
        <w:tc>
          <w:tcPr>
            <w:tcW w:w="340" w:type="dxa"/>
            <w:textDirection w:val="lrTb"/>
            <w:noWrap w:val="false"/>
          </w:tcPr>
          <w:p>
            <w:pPr>
              <w:ind w:firstLine="709"/>
              <w:jc w:val="both"/>
              <w:rPr>
                <w:rFonts w:ascii="Times New Roman" w:hAnsi="Times New Roman"/>
                <w:sz w:val="20"/>
                <w:szCs w:val="20"/>
                <w:lang w:val="ru-RU"/>
              </w:rPr>
            </w:pPr>
            <w:r>
              <w:rPr>
                <w:rFonts w:ascii="Times New Roman" w:hAnsi="Times New Roman"/>
                <w:sz w:val="20"/>
                <w:szCs w:val="20"/>
                <w:lang w:val="ru-RU"/>
              </w:rPr>
            </w:r>
            <w:r>
              <w:rPr>
                <w:rFonts w:ascii="Times New Roman" w:hAnsi="Times New Roman"/>
                <w:sz w:val="20"/>
                <w:szCs w:val="20"/>
                <w:lang w:val="ru-RU"/>
              </w:rPr>
            </w:r>
            <w:r>
              <w:rPr>
                <w:rFonts w:ascii="Times New Roman" w:hAnsi="Times New Roman"/>
                <w:sz w:val="20"/>
                <w:szCs w:val="20"/>
                <w:lang w:val="ru-RU"/>
              </w:rPr>
            </w:r>
          </w:p>
        </w:tc>
        <w:tc>
          <w:tcPr>
            <w:gridSpan w:val="2"/>
            <w:tcBorders>
              <w:top w:val="single" w:color="000000" w:sz="4" w:space="0"/>
            </w:tcBorders>
            <w:tcW w:w="3062" w:type="dxa"/>
            <w:textDirection w:val="lrTb"/>
            <w:noWrap w:val="false"/>
          </w:tcPr>
          <w:p>
            <w:pPr>
              <w:jc w:val="both"/>
              <w:rPr>
                <w:rFonts w:ascii="Times New Roman" w:hAnsi="Times New Roman"/>
                <w:sz w:val="20"/>
                <w:szCs w:val="20"/>
                <w:lang w:val="ru-RU"/>
              </w:rPr>
            </w:pPr>
            <w:r>
              <w:rPr>
                <w:rFonts w:ascii="Times New Roman" w:hAnsi="Times New Roman"/>
                <w:sz w:val="20"/>
                <w:szCs w:val="20"/>
                <w:lang w:val="ru-RU"/>
              </w:rPr>
              <w:t xml:space="preserve">(должность)</w:t>
            </w:r>
            <w:r>
              <w:rPr>
                <w:rFonts w:ascii="Times New Roman" w:hAnsi="Times New Roman"/>
                <w:sz w:val="20"/>
                <w:szCs w:val="20"/>
                <w:lang w:val="ru-RU"/>
              </w:rPr>
            </w:r>
            <w:r>
              <w:rPr>
                <w:rFonts w:ascii="Times New Roman" w:hAnsi="Times New Roman"/>
                <w:sz w:val="20"/>
                <w:szCs w:val="20"/>
                <w:lang w:val="ru-RU"/>
              </w:rPr>
            </w:r>
          </w:p>
        </w:tc>
        <w:tc>
          <w:tcPr>
            <w:tcW w:w="144" w:type="dxa"/>
            <w:textDirection w:val="lrTb"/>
            <w:noWrap w:val="false"/>
          </w:tcPr>
          <w:p>
            <w:pPr>
              <w:jc w:val="both"/>
              <w:rPr>
                <w:rFonts w:ascii="Times New Roman" w:hAnsi="Times New Roman"/>
                <w:sz w:val="20"/>
                <w:szCs w:val="20"/>
                <w:lang w:val="ru-RU"/>
              </w:rPr>
            </w:pPr>
            <w:r>
              <w:rPr>
                <w:rFonts w:ascii="Times New Roman" w:hAnsi="Times New Roman"/>
                <w:sz w:val="20"/>
                <w:szCs w:val="20"/>
                <w:lang w:val="ru-RU"/>
              </w:rPr>
            </w:r>
            <w:r>
              <w:rPr>
                <w:rFonts w:ascii="Times New Roman" w:hAnsi="Times New Roman"/>
                <w:sz w:val="20"/>
                <w:szCs w:val="20"/>
                <w:lang w:val="ru-RU"/>
              </w:rPr>
            </w:r>
            <w:r>
              <w:rPr>
                <w:rFonts w:ascii="Times New Roman" w:hAnsi="Times New Roman"/>
                <w:sz w:val="20"/>
                <w:szCs w:val="20"/>
                <w:lang w:val="ru-RU"/>
              </w:rPr>
            </w:r>
          </w:p>
        </w:tc>
        <w:tc>
          <w:tcPr>
            <w:tcBorders>
              <w:top w:val="single" w:color="000000" w:sz="4" w:space="0"/>
            </w:tcBorders>
            <w:tcW w:w="1276" w:type="dxa"/>
            <w:textDirection w:val="lrTb"/>
            <w:noWrap w:val="false"/>
          </w:tcPr>
          <w:p>
            <w:pPr>
              <w:jc w:val="both"/>
              <w:rPr>
                <w:rFonts w:ascii="Times New Roman" w:hAnsi="Times New Roman"/>
                <w:sz w:val="20"/>
                <w:szCs w:val="20"/>
                <w:lang w:val="ru-RU"/>
              </w:rPr>
            </w:pPr>
            <w:r>
              <w:rPr>
                <w:rFonts w:ascii="Times New Roman" w:hAnsi="Times New Roman"/>
                <w:sz w:val="20"/>
                <w:szCs w:val="20"/>
                <w:lang w:val="ru-RU"/>
              </w:rPr>
              <w:t xml:space="preserve">(подпись)</w:t>
            </w:r>
            <w:r>
              <w:rPr>
                <w:rFonts w:ascii="Times New Roman" w:hAnsi="Times New Roman"/>
                <w:sz w:val="20"/>
                <w:szCs w:val="20"/>
                <w:lang w:val="ru-RU"/>
              </w:rPr>
            </w:r>
            <w:r>
              <w:rPr>
                <w:rFonts w:ascii="Times New Roman" w:hAnsi="Times New Roman"/>
                <w:sz w:val="20"/>
                <w:szCs w:val="20"/>
                <w:lang w:val="ru-RU"/>
              </w:rPr>
            </w:r>
          </w:p>
        </w:tc>
        <w:tc>
          <w:tcPr>
            <w:tcW w:w="167" w:type="dxa"/>
            <w:textDirection w:val="lrTb"/>
            <w:noWrap w:val="false"/>
          </w:tcPr>
          <w:p>
            <w:pPr>
              <w:jc w:val="both"/>
              <w:rPr>
                <w:rFonts w:ascii="Times New Roman" w:hAnsi="Times New Roman"/>
                <w:sz w:val="20"/>
                <w:szCs w:val="20"/>
                <w:lang w:val="ru-RU"/>
              </w:rPr>
            </w:pPr>
            <w:r>
              <w:rPr>
                <w:rFonts w:ascii="Times New Roman" w:hAnsi="Times New Roman"/>
                <w:sz w:val="20"/>
                <w:szCs w:val="20"/>
                <w:lang w:val="ru-RU"/>
              </w:rPr>
            </w:r>
            <w:r>
              <w:rPr>
                <w:rFonts w:ascii="Times New Roman" w:hAnsi="Times New Roman"/>
                <w:sz w:val="20"/>
                <w:szCs w:val="20"/>
                <w:lang w:val="ru-RU"/>
              </w:rPr>
            </w:r>
            <w:r>
              <w:rPr>
                <w:rFonts w:ascii="Times New Roman" w:hAnsi="Times New Roman"/>
                <w:sz w:val="20"/>
                <w:szCs w:val="20"/>
                <w:lang w:val="ru-RU"/>
              </w:rPr>
            </w:r>
          </w:p>
        </w:tc>
        <w:tc>
          <w:tcPr>
            <w:gridSpan w:val="2"/>
            <w:tcBorders>
              <w:top w:val="single" w:color="000000" w:sz="4" w:space="0"/>
            </w:tcBorders>
            <w:tcW w:w="2920" w:type="dxa"/>
            <w:textDirection w:val="lrTb"/>
            <w:noWrap w:val="false"/>
          </w:tcPr>
          <w:p>
            <w:pPr>
              <w:jc w:val="both"/>
              <w:rPr>
                <w:rFonts w:ascii="Times New Roman" w:hAnsi="Times New Roman"/>
                <w:sz w:val="20"/>
                <w:szCs w:val="20"/>
                <w:lang w:val="ru-RU"/>
              </w:rPr>
            </w:pPr>
            <w:r>
              <w:rPr>
                <w:rFonts w:ascii="Times New Roman" w:hAnsi="Times New Roman"/>
                <w:sz w:val="20"/>
                <w:szCs w:val="20"/>
                <w:lang w:val="ru-RU"/>
              </w:rPr>
              <w:t xml:space="preserve">(расшифровка подписи)</w:t>
            </w:r>
            <w:r>
              <w:rPr>
                <w:rFonts w:ascii="Times New Roman" w:hAnsi="Times New Roman"/>
                <w:sz w:val="20"/>
                <w:szCs w:val="20"/>
                <w:lang w:val="ru-RU"/>
              </w:rPr>
            </w:r>
            <w:r>
              <w:rPr>
                <w:rFonts w:ascii="Times New Roman" w:hAnsi="Times New Roman"/>
                <w:sz w:val="20"/>
                <w:szCs w:val="20"/>
                <w:lang w:val="ru-RU"/>
              </w:rPr>
            </w:r>
          </w:p>
        </w:tc>
      </w:tr>
      <w:tr>
        <w:tblPrEx/>
        <w:trPr/>
        <w:tc>
          <w:tcPr>
            <w:gridSpan w:val="3"/>
            <w:tcW w:w="3067" w:type="dxa"/>
            <w:textDirection w:val="lrTb"/>
            <w:noWrap w:val="false"/>
          </w:tcPr>
          <w:p>
            <w:pPr>
              <w:rPr>
                <w:rFonts w:ascii="Times New Roman" w:hAnsi="Times New Roman"/>
                <w:sz w:val="20"/>
                <w:szCs w:val="20"/>
                <w:lang w:val="ru-RU"/>
              </w:rPr>
            </w:pPr>
            <w:r>
              <w:rPr>
                <w:rFonts w:ascii="Times New Roman" w:hAnsi="Times New Roman"/>
                <w:sz w:val="20"/>
                <w:szCs w:val="20"/>
                <w:lang w:val="ru-RU"/>
              </w:rPr>
              <w:t xml:space="preserve">"__" _________ 20</w:t>
            </w:r>
            <w:r>
              <w:rPr>
                <w:rFonts w:ascii="Times New Roman" w:hAnsi="Times New Roman"/>
                <w:sz w:val="20"/>
                <w:szCs w:val="20"/>
                <w:lang w:val="ru-RU"/>
              </w:rPr>
              <w:t xml:space="preserve">2</w:t>
            </w:r>
            <w:r>
              <w:rPr>
                <w:rFonts w:ascii="Times New Roman" w:hAnsi="Times New Roman"/>
                <w:sz w:val="20"/>
                <w:szCs w:val="20"/>
                <w:lang w:val="ru-RU"/>
              </w:rPr>
              <w:t xml:space="preserve">3</w:t>
            </w:r>
            <w:r>
              <w:rPr>
                <w:rFonts w:ascii="Times New Roman" w:hAnsi="Times New Roman"/>
                <w:sz w:val="20"/>
                <w:szCs w:val="20"/>
                <w:lang w:val="ru-RU"/>
              </w:rPr>
              <w:t xml:space="preserve"> </w:t>
            </w:r>
            <w:r>
              <w:rPr>
                <w:rFonts w:ascii="Times New Roman" w:hAnsi="Times New Roman"/>
                <w:sz w:val="20"/>
                <w:szCs w:val="20"/>
                <w:lang w:val="ru-RU"/>
              </w:rPr>
            </w:r>
            <w:r>
              <w:rPr>
                <w:rFonts w:ascii="Times New Roman" w:hAnsi="Times New Roman"/>
                <w:sz w:val="20"/>
                <w:szCs w:val="20"/>
                <w:lang w:val="ru-RU"/>
              </w:rPr>
            </w:r>
          </w:p>
        </w:tc>
        <w:tc>
          <w:tcPr>
            <w:gridSpan w:val="7"/>
            <w:tcW w:w="6841" w:type="dxa"/>
            <w:textDirection w:val="lrTb"/>
            <w:noWrap w:val="false"/>
          </w:tcPr>
          <w:p>
            <w:pPr>
              <w:rPr>
                <w:rFonts w:ascii="Times New Roman" w:hAnsi="Times New Roman"/>
                <w:sz w:val="20"/>
                <w:szCs w:val="20"/>
                <w:lang w:val="ru-RU"/>
              </w:rPr>
            </w:pPr>
            <w:r>
              <w:rPr>
                <w:rFonts w:ascii="Times New Roman" w:hAnsi="Times New Roman"/>
                <w:sz w:val="20"/>
                <w:szCs w:val="20"/>
                <w:lang w:val="ru-RU"/>
              </w:rPr>
            </w:r>
            <w:r>
              <w:rPr>
                <w:rFonts w:ascii="Times New Roman" w:hAnsi="Times New Roman"/>
                <w:sz w:val="20"/>
                <w:szCs w:val="20"/>
                <w:lang w:val="ru-RU"/>
              </w:rPr>
            </w:r>
            <w:r>
              <w:rPr>
                <w:rFonts w:ascii="Times New Roman" w:hAnsi="Times New Roman"/>
                <w:sz w:val="20"/>
                <w:szCs w:val="20"/>
                <w:lang w:val="ru-RU"/>
              </w:rPr>
            </w:r>
          </w:p>
        </w:tc>
      </w:tr>
      <w:tr>
        <w:tblPrEx/>
        <w:trPr/>
        <w:tc>
          <w:tcPr>
            <w:gridSpan w:val="3"/>
            <w:tcW w:w="3067" w:type="dxa"/>
            <w:textDirection w:val="lrTb"/>
            <w:noWrap w:val="false"/>
          </w:tcPr>
          <w:p>
            <w:pPr>
              <w:rPr>
                <w:rFonts w:ascii="Times New Roman" w:hAnsi="Times New Roman"/>
                <w:sz w:val="20"/>
                <w:szCs w:val="20"/>
                <w:lang w:val="ru-RU"/>
              </w:rPr>
            </w:pPr>
            <w:r>
              <w:rPr>
                <w:rFonts w:ascii="Times New Roman" w:hAnsi="Times New Roman"/>
                <w:sz w:val="20"/>
                <w:szCs w:val="20"/>
                <w:lang w:val="ru-RU"/>
              </w:rPr>
            </w:r>
            <w:r>
              <w:rPr>
                <w:rFonts w:ascii="Times New Roman" w:hAnsi="Times New Roman"/>
                <w:sz w:val="20"/>
                <w:szCs w:val="20"/>
                <w:lang w:val="ru-RU"/>
              </w:rPr>
            </w:r>
            <w:r>
              <w:rPr>
                <w:rFonts w:ascii="Times New Roman" w:hAnsi="Times New Roman"/>
                <w:sz w:val="20"/>
                <w:szCs w:val="20"/>
                <w:lang w:val="ru-RU"/>
              </w:rPr>
            </w:r>
          </w:p>
        </w:tc>
        <w:tc>
          <w:tcPr>
            <w:gridSpan w:val="5"/>
            <w:tcBorders>
              <w:right w:val="single" w:color="000000" w:sz="4" w:space="0"/>
            </w:tcBorders>
            <w:tcW w:w="5438" w:type="dxa"/>
            <w:textDirection w:val="lrTb"/>
            <w:noWrap w:val="false"/>
          </w:tcPr>
          <w:p>
            <w:pPr>
              <w:jc w:val="right"/>
              <w:rPr>
                <w:rFonts w:ascii="Times New Roman" w:hAnsi="Times New Roman"/>
                <w:sz w:val="20"/>
                <w:szCs w:val="20"/>
                <w:lang w:val="ru-RU"/>
              </w:rPr>
            </w:pPr>
            <w:r>
              <w:rPr>
                <w:rFonts w:ascii="Times New Roman" w:hAnsi="Times New Roman"/>
                <w:sz w:val="20"/>
                <w:szCs w:val="20"/>
                <w:lang w:val="ru-RU"/>
              </w:rPr>
            </w:r>
            <w:r>
              <w:rPr>
                <w:rFonts w:ascii="Times New Roman" w:hAnsi="Times New Roman"/>
                <w:sz w:val="20"/>
                <w:szCs w:val="20"/>
                <w:lang w:val="ru-RU"/>
              </w:rPr>
            </w:r>
            <w:r>
              <w:rPr>
                <w:rFonts w:ascii="Times New Roman" w:hAnsi="Times New Roman"/>
                <w:sz w:val="20"/>
                <w:szCs w:val="20"/>
                <w:lang w:val="ru-RU"/>
              </w:rPr>
            </w:r>
          </w:p>
        </w:tc>
        <w:tc>
          <w:tcPr>
            <w:gridSpan w:val="2"/>
            <w:tcBorders>
              <w:top w:val="single" w:color="000000" w:sz="4" w:space="0"/>
              <w:left w:val="single" w:color="000000" w:sz="4" w:space="0"/>
              <w:bottom w:val="single" w:color="000000" w:sz="4" w:space="0"/>
              <w:right w:val="single" w:color="000000" w:sz="4" w:space="0"/>
            </w:tcBorders>
            <w:tcW w:w="1399" w:type="dxa"/>
            <w:textDirection w:val="lrTb"/>
            <w:noWrap w:val="false"/>
          </w:tcPr>
          <w:p>
            <w:pPr>
              <w:rPr>
                <w:rFonts w:ascii="Times New Roman" w:hAnsi="Times New Roman"/>
                <w:sz w:val="20"/>
                <w:szCs w:val="20"/>
                <w:lang w:val="ru-RU"/>
              </w:rPr>
            </w:pPr>
            <w:r>
              <w:rPr>
                <w:rFonts w:ascii="Times New Roman" w:hAnsi="Times New Roman"/>
                <w:sz w:val="20"/>
                <w:szCs w:val="20"/>
                <w:lang w:val="ru-RU"/>
              </w:rPr>
            </w:r>
            <w:r>
              <w:rPr>
                <w:rFonts w:ascii="Times New Roman" w:hAnsi="Times New Roman"/>
                <w:sz w:val="20"/>
                <w:szCs w:val="20"/>
                <w:lang w:val="ru-RU"/>
              </w:rPr>
            </w:r>
            <w:r>
              <w:rPr>
                <w:rFonts w:ascii="Times New Roman" w:hAnsi="Times New Roman"/>
                <w:sz w:val="20"/>
                <w:szCs w:val="20"/>
                <w:lang w:val="ru-RU"/>
              </w:rPr>
            </w:r>
          </w:p>
        </w:tc>
      </w:tr>
      <w:tr>
        <w:tblPrEx/>
        <w:trPr/>
        <w:tc>
          <w:tcPr>
            <w:gridSpan w:val="3"/>
            <w:tcW w:w="3067" w:type="dxa"/>
            <w:textDirection w:val="lrTb"/>
            <w:noWrap w:val="false"/>
          </w:tcPr>
          <w:p>
            <w:pPr>
              <w:rPr>
                <w:rFonts w:ascii="Times New Roman" w:hAnsi="Times New Roman"/>
                <w:sz w:val="20"/>
                <w:szCs w:val="20"/>
                <w:lang w:val="ru-RU"/>
              </w:rPr>
            </w:pPr>
            <w:r>
              <w:rPr>
                <w:rFonts w:ascii="Times New Roman" w:hAnsi="Times New Roman"/>
                <w:sz w:val="20"/>
                <w:szCs w:val="20"/>
                <w:lang w:val="ru-RU"/>
              </w:rPr>
            </w:r>
            <w:r>
              <w:rPr>
                <w:rFonts w:ascii="Times New Roman" w:hAnsi="Times New Roman"/>
                <w:sz w:val="20"/>
                <w:szCs w:val="20"/>
                <w:lang w:val="ru-RU"/>
              </w:rPr>
            </w:r>
            <w:r>
              <w:rPr>
                <w:rFonts w:ascii="Times New Roman" w:hAnsi="Times New Roman"/>
                <w:sz w:val="20"/>
                <w:szCs w:val="20"/>
                <w:lang w:val="ru-RU"/>
              </w:rPr>
            </w:r>
          </w:p>
        </w:tc>
        <w:tc>
          <w:tcPr>
            <w:gridSpan w:val="5"/>
            <w:tcBorders>
              <w:right w:val="single" w:color="000000" w:sz="4" w:space="0"/>
            </w:tcBorders>
            <w:tcW w:w="5438" w:type="dxa"/>
            <w:textDirection w:val="lrTb"/>
            <w:noWrap w:val="false"/>
          </w:tcPr>
          <w:p>
            <w:pPr>
              <w:jc w:val="right"/>
              <w:rPr>
                <w:rFonts w:ascii="Times New Roman" w:hAnsi="Times New Roman"/>
                <w:sz w:val="20"/>
                <w:szCs w:val="20"/>
                <w:lang w:val="ru-RU"/>
              </w:rPr>
            </w:pPr>
            <w:r>
              <w:rPr>
                <w:rFonts w:ascii="Times New Roman" w:hAnsi="Times New Roman"/>
                <w:sz w:val="20"/>
                <w:szCs w:val="20"/>
                <w:lang w:val="ru-RU"/>
              </w:rPr>
              <w:t xml:space="preserve">Всего листов</w:t>
            </w:r>
            <w:r>
              <w:rPr>
                <w:rFonts w:ascii="Times New Roman" w:hAnsi="Times New Roman"/>
                <w:sz w:val="20"/>
                <w:szCs w:val="20"/>
                <w:lang w:val="ru-RU"/>
              </w:rPr>
            </w:r>
            <w:r>
              <w:rPr>
                <w:rFonts w:ascii="Times New Roman" w:hAnsi="Times New Roman"/>
                <w:sz w:val="20"/>
                <w:szCs w:val="20"/>
                <w:lang w:val="ru-RU"/>
              </w:rPr>
            </w:r>
          </w:p>
        </w:tc>
        <w:tc>
          <w:tcPr>
            <w:gridSpan w:val="2"/>
            <w:tcBorders>
              <w:top w:val="single" w:color="000000" w:sz="4" w:space="0"/>
              <w:left w:val="single" w:color="000000" w:sz="4" w:space="0"/>
              <w:bottom w:val="single" w:color="000000" w:sz="4" w:space="0"/>
              <w:right w:val="single" w:color="000000" w:sz="4" w:space="0"/>
            </w:tcBorders>
            <w:tcW w:w="1399" w:type="dxa"/>
            <w:textDirection w:val="lrTb"/>
            <w:noWrap w:val="false"/>
          </w:tcPr>
          <w:p>
            <w:pPr>
              <w:rPr>
                <w:rFonts w:ascii="Times New Roman" w:hAnsi="Times New Roman"/>
                <w:sz w:val="20"/>
                <w:szCs w:val="20"/>
                <w:lang w:val="ru-RU"/>
              </w:rPr>
            </w:pPr>
            <w:r>
              <w:rPr>
                <w:rFonts w:ascii="Times New Roman" w:hAnsi="Times New Roman"/>
                <w:sz w:val="20"/>
                <w:szCs w:val="20"/>
                <w:lang w:val="ru-RU"/>
              </w:rPr>
            </w:r>
            <w:r>
              <w:rPr>
                <w:rFonts w:ascii="Times New Roman" w:hAnsi="Times New Roman"/>
                <w:sz w:val="20"/>
                <w:szCs w:val="20"/>
                <w:lang w:val="ru-RU"/>
              </w:rPr>
            </w:r>
            <w:r>
              <w:rPr>
                <w:rFonts w:ascii="Times New Roman" w:hAnsi="Times New Roman"/>
                <w:sz w:val="20"/>
                <w:szCs w:val="20"/>
                <w:lang w:val="ru-RU"/>
              </w:rPr>
            </w:r>
          </w:p>
        </w:tc>
      </w:tr>
    </w:tbl>
    <w:p>
      <w:pP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p>
      <w:pPr>
        <w:spacing w:after="0"/>
        <w:rPr>
          <w:rFonts w:ascii="Times New Roman" w:hAnsi="Times New Roman" w:cs="Times New Roman"/>
          <w:sz w:val="28"/>
          <w:szCs w:val="28"/>
        </w:rPr>
      </w:pPr>
      <w:r>
        <w:rPr>
          <w:rFonts w:ascii="Times New Roman" w:hAnsi="Times New Roman" w:eastAsia="Times New Roman" w:cs="Times New Roman"/>
          <w:sz w:val="24"/>
          <w:szCs w:val="24"/>
          <w:lang w:eastAsia="ru-RU"/>
        </w:rPr>
      </w:r>
      <w:r>
        <w:rPr>
          <w:rFonts w:ascii="Times New Roman" w:hAnsi="Times New Roman" w:cs="Times New Roman"/>
          <w:sz w:val="24"/>
          <w:szCs w:val="24"/>
        </w:rPr>
        <w:t xml:space="preserve">Форма согласована:</w:t>
      </w:r>
      <w:r>
        <w:rPr>
          <w:rFonts w:ascii="Times New Roman" w:hAnsi="Times New Roman" w:cs="Times New Roman"/>
          <w:sz w:val="24"/>
          <w:szCs w:val="24"/>
        </w:rPr>
      </w:r>
      <w:r>
        <w:rPr>
          <w:rFonts w:ascii="Times New Roman" w:hAnsi="Times New Roman" w:cs="Times New Roman"/>
          <w:sz w:val="28"/>
          <w:szCs w:val="28"/>
        </w:rPr>
      </w:r>
    </w:p>
    <w:p>
      <w:pPr>
        <w:spacing w:after="0"/>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tbl>
      <w:tblPr>
        <w:tblW w:w="0" w:type="auto"/>
        <w:tblLook w:val="04A0" w:firstRow="1" w:lastRow="0" w:firstColumn="1" w:lastColumn="0" w:noHBand="0" w:noVBand="1"/>
      </w:tblPr>
      <w:tblGrid>
        <w:gridCol w:w="4785"/>
        <w:gridCol w:w="4785"/>
      </w:tblGrid>
      <w:tr>
        <w:tblPrEx/>
        <w:trPr/>
        <w:tc>
          <w:tcPr>
            <w:shd w:val="clear" w:color="ffffff" w:fill="ffffff"/>
            <w:tcW w:w="4785" w:type="dxa"/>
            <w:textDirection w:val="lrTb"/>
            <w:noWrap w:val="false"/>
          </w:tcPr>
          <w:p>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b w:val="0"/>
                <w:bCs w:val="0"/>
                <w:sz w:val="24"/>
                <w:szCs w:val="24"/>
                <w:lang w:eastAsia="ru-RU"/>
              </w:rPr>
              <w:t xml:space="preserve">Покупатель</w:t>
            </w:r>
            <w:r>
              <w:rPr>
                <w:rFonts w:ascii="Times New Roman" w:hAnsi="Times New Roman" w:eastAsia="Times New Roman" w:cs="Times New Roman"/>
                <w:b w:val="0"/>
                <w:bCs w:val="0"/>
                <w:sz w:val="24"/>
                <w:szCs w:val="24"/>
                <w:lang w:eastAsia="ru-RU"/>
              </w:rPr>
            </w:r>
            <w:r>
              <w:rPr>
                <w:rFonts w:ascii="Times New Roman" w:hAnsi="Times New Roman" w:eastAsia="Times New Roman" w:cs="Times New Roman"/>
                <w:b/>
                <w:sz w:val="24"/>
                <w:szCs w:val="24"/>
              </w:rPr>
            </w:r>
          </w:p>
          <w:p>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b w:val="0"/>
                <w:bCs w:val="0"/>
                <w:sz w:val="24"/>
                <w:szCs w:val="24"/>
                <w:lang w:eastAsia="ru-RU"/>
              </w:rPr>
              <w:t xml:space="preserve">АО «ДГК»</w:t>
            </w:r>
            <w:r>
              <w:rPr>
                <w:rFonts w:ascii="Times New Roman" w:hAnsi="Times New Roman" w:eastAsia="Times New Roman" w:cs="Times New Roman"/>
                <w:b w:val="0"/>
                <w:bCs w:val="0"/>
                <w:sz w:val="24"/>
                <w:szCs w:val="24"/>
                <w:lang w:eastAsia="ru-RU"/>
              </w:rPr>
            </w:r>
            <w:r>
              <w:rPr>
                <w:rFonts w:ascii="Times New Roman" w:hAnsi="Times New Roman" w:eastAsia="Times New Roman" w:cs="Times New Roman"/>
                <w:b/>
                <w:sz w:val="24"/>
                <w:szCs w:val="24"/>
              </w:rPr>
            </w:r>
          </w:p>
          <w:p>
            <w:pPr>
              <w:spacing w:after="0" w:line="240" w:lineRule="auto"/>
              <w:rPr>
                <w:rFonts w:ascii="Times New Roman" w:hAnsi="Times New Roman" w:eastAsia="Times New Roman" w:cs="Times New Roman"/>
                <w:i/>
                <w:sz w:val="24"/>
                <w:szCs w:val="24"/>
              </w:rPr>
            </w:pPr>
            <w:r>
              <w:rPr>
                <w:rFonts w:ascii="Times New Roman" w:hAnsi="Times New Roman" w:eastAsia="Times New Roman" w:cs="Times New Roman"/>
                <w:b w:val="0"/>
                <w:bCs w:val="0"/>
                <w:i/>
                <w:sz w:val="24"/>
                <w:szCs w:val="24"/>
                <w:lang w:eastAsia="ru-RU"/>
              </w:rPr>
            </w:r>
            <w:r>
              <w:rPr>
                <w:rFonts w:ascii="Times New Roman" w:hAnsi="Times New Roman" w:eastAsia="Times New Roman" w:cs="Times New Roman"/>
                <w:b w:val="0"/>
                <w:bCs w:val="0"/>
                <w:i/>
                <w:sz w:val="24"/>
                <w:szCs w:val="24"/>
                <w:lang w:eastAsia="ru-RU"/>
              </w:rPr>
            </w:r>
            <w:r>
              <w:rPr>
                <w:rFonts w:ascii="Times New Roman" w:hAnsi="Times New Roman" w:eastAsia="Times New Roman" w:cs="Times New Roman"/>
                <w:i/>
                <w:sz w:val="24"/>
                <w:szCs w:val="24"/>
              </w:rPr>
            </w:r>
          </w:p>
          <w:p>
            <w:pPr>
              <w:spacing w:after="0" w:line="240" w:lineRule="auto"/>
              <w:rPr>
                <w:rFonts w:ascii="Times New Roman" w:hAnsi="Times New Roman" w:eastAsia="Times New Roman" w:cs="Times New Roman"/>
                <w:i/>
                <w:sz w:val="24"/>
                <w:szCs w:val="24"/>
              </w:rPr>
            </w:pPr>
            <w:r>
              <w:rPr>
                <w:rFonts w:ascii="Times New Roman" w:hAnsi="Times New Roman" w:eastAsia="Times New Roman" w:cs="Times New Roman"/>
                <w:b w:val="0"/>
                <w:bCs w:val="0"/>
                <w:i/>
                <w:sz w:val="24"/>
                <w:szCs w:val="24"/>
                <w:lang w:eastAsia="ru-RU"/>
              </w:rPr>
            </w:r>
            <w:r>
              <w:rPr>
                <w:rFonts w:ascii="Times New Roman" w:hAnsi="Times New Roman" w:eastAsia="Times New Roman" w:cs="Times New Roman"/>
                <w:b w:val="0"/>
                <w:bCs w:val="0"/>
                <w:i/>
                <w:sz w:val="24"/>
                <w:szCs w:val="24"/>
                <w:lang w:eastAsia="ru-RU"/>
              </w:rPr>
            </w:r>
            <w:r>
              <w:rPr>
                <w:rFonts w:ascii="Times New Roman" w:hAnsi="Times New Roman" w:eastAsia="Times New Roman" w:cs="Times New Roman"/>
                <w:i/>
                <w:sz w:val="24"/>
                <w:szCs w:val="24"/>
              </w:rPr>
            </w:r>
          </w:p>
          <w:p>
            <w:pPr>
              <w:spacing w:after="0" w:line="240" w:lineRule="auto"/>
              <w:rPr>
                <w:rFonts w:ascii="Times New Roman" w:hAnsi="Times New Roman" w:eastAsia="Times New Roman" w:cs="Times New Roman"/>
                <w:i/>
                <w:sz w:val="24"/>
                <w:szCs w:val="24"/>
              </w:rPr>
            </w:pPr>
            <w:r>
              <w:rPr>
                <w:rFonts w:ascii="Times New Roman" w:hAnsi="Times New Roman" w:eastAsia="Times New Roman" w:cs="Times New Roman"/>
                <w:b w:val="0"/>
                <w:bCs w:val="0"/>
                <w:i/>
                <w:sz w:val="24"/>
                <w:szCs w:val="24"/>
                <w:lang w:eastAsia="ru-RU"/>
              </w:rPr>
            </w:r>
            <w:r>
              <w:rPr>
                <w:rFonts w:ascii="Times New Roman" w:hAnsi="Times New Roman" w:eastAsia="Times New Roman" w:cs="Times New Roman"/>
                <w:b w:val="0"/>
                <w:bCs w:val="0"/>
                <w:i/>
                <w:sz w:val="24"/>
                <w:szCs w:val="24"/>
                <w:lang w:eastAsia="ru-RU"/>
              </w:rPr>
            </w:r>
            <w:r>
              <w:rPr>
                <w:rFonts w:ascii="Times New Roman" w:hAnsi="Times New Roman" w:eastAsia="Times New Roman" w:cs="Times New Roman"/>
                <w:i/>
                <w:sz w:val="24"/>
                <w:szCs w:val="24"/>
              </w:rPr>
            </w:r>
          </w:p>
          <w:p>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val="0"/>
                <w:bCs w:val="0"/>
                <w:sz w:val="24"/>
                <w:szCs w:val="24"/>
                <w:lang w:eastAsia="ru-RU"/>
              </w:rPr>
              <w:t xml:space="preserve">________________ / __________</w:t>
            </w:r>
            <w:r>
              <w:rPr>
                <w:rFonts w:ascii="Times New Roman" w:hAnsi="Times New Roman" w:eastAsia="Times New Roman" w:cs="Times New Roman"/>
                <w:b w:val="0"/>
                <w:bCs w:val="0"/>
                <w:sz w:val="24"/>
                <w:szCs w:val="24"/>
                <w:lang w:eastAsia="ru-RU"/>
              </w:rPr>
            </w:r>
            <w:r>
              <w:rPr>
                <w:rFonts w:ascii="Times New Roman" w:hAnsi="Times New Roman" w:eastAsia="Times New Roman" w:cs="Times New Roman"/>
                <w:sz w:val="24"/>
                <w:szCs w:val="24"/>
              </w:rPr>
            </w:r>
          </w:p>
        </w:tc>
        <w:tc>
          <w:tcPr>
            <w:shd w:val="clear" w:color="ffffff" w:fill="ffffff"/>
            <w:tcW w:w="4785" w:type="dxa"/>
            <w:textDirection w:val="lrTb"/>
            <w:noWrap w:val="false"/>
          </w:tcPr>
          <w:p>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b w:val="0"/>
                <w:bCs w:val="0"/>
                <w:sz w:val="24"/>
                <w:szCs w:val="24"/>
                <w:lang w:eastAsia="ru-RU"/>
              </w:rPr>
              <w:t xml:space="preserve">Поставщик </w:t>
            </w:r>
            <w:r>
              <w:rPr>
                <w:rFonts w:ascii="Times New Roman" w:hAnsi="Times New Roman" w:eastAsia="Times New Roman" w:cs="Times New Roman"/>
                <w:b w:val="0"/>
                <w:bCs w:val="0"/>
                <w:sz w:val="24"/>
                <w:szCs w:val="24"/>
                <w:lang w:eastAsia="ru-RU"/>
              </w:rPr>
            </w:r>
            <w:r>
              <w:rPr>
                <w:rFonts w:ascii="Times New Roman" w:hAnsi="Times New Roman" w:eastAsia="Times New Roman" w:cs="Times New Roman"/>
                <w:b/>
                <w:sz w:val="24"/>
                <w:szCs w:val="24"/>
              </w:rPr>
            </w:r>
          </w:p>
          <w:p>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b w:val="0"/>
                <w:bCs w:val="0"/>
                <w:sz w:val="24"/>
                <w:szCs w:val="24"/>
                <w:lang w:eastAsia="ru-RU"/>
              </w:rPr>
            </w:r>
            <w:r>
              <w:rPr>
                <w:rFonts w:ascii="Times New Roman" w:hAnsi="Times New Roman" w:eastAsia="Times New Roman" w:cs="Times New Roman"/>
                <w:b w:val="0"/>
                <w:bCs w:val="0"/>
                <w:sz w:val="24"/>
                <w:szCs w:val="24"/>
                <w:lang w:eastAsia="ru-RU"/>
              </w:rPr>
            </w:r>
            <w:r>
              <w:rPr>
                <w:rFonts w:ascii="Times New Roman" w:hAnsi="Times New Roman" w:eastAsia="Times New Roman" w:cs="Times New Roman"/>
                <w:b/>
                <w:sz w:val="24"/>
                <w:szCs w:val="24"/>
              </w:rPr>
            </w:r>
          </w:p>
          <w:p>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val="0"/>
                <w:bCs w:val="0"/>
                <w:sz w:val="24"/>
                <w:szCs w:val="24"/>
                <w:lang w:eastAsia="ru-RU"/>
              </w:rPr>
            </w:r>
            <w:r>
              <w:rPr>
                <w:rFonts w:ascii="Times New Roman" w:hAnsi="Times New Roman" w:eastAsia="Times New Roman" w:cs="Times New Roman"/>
                <w:b w:val="0"/>
                <w:bCs w:val="0"/>
                <w:sz w:val="24"/>
                <w:szCs w:val="24"/>
                <w:lang w:eastAsia="ru-RU"/>
              </w:rPr>
            </w:r>
            <w:r>
              <w:rPr>
                <w:rFonts w:ascii="Times New Roman" w:hAnsi="Times New Roman" w:eastAsia="Times New Roman" w:cs="Times New Roman"/>
                <w:sz w:val="24"/>
                <w:szCs w:val="24"/>
              </w:rPr>
            </w:r>
          </w:p>
          <w:p>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val="0"/>
                <w:bCs w:val="0"/>
                <w:sz w:val="24"/>
                <w:szCs w:val="24"/>
                <w:lang w:eastAsia="ru-RU"/>
              </w:rPr>
            </w:r>
            <w:r>
              <w:rPr>
                <w:rFonts w:ascii="Times New Roman" w:hAnsi="Times New Roman" w:eastAsia="Times New Roman" w:cs="Times New Roman"/>
                <w:b w:val="0"/>
                <w:bCs w:val="0"/>
                <w:sz w:val="24"/>
                <w:szCs w:val="24"/>
                <w:lang w:eastAsia="ru-RU"/>
              </w:rPr>
            </w:r>
            <w:r>
              <w:rPr>
                <w:rFonts w:ascii="Times New Roman" w:hAnsi="Times New Roman" w:eastAsia="Times New Roman" w:cs="Times New Roman"/>
                <w:sz w:val="24"/>
                <w:szCs w:val="24"/>
              </w:rPr>
            </w:r>
          </w:p>
          <w:p>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val="0"/>
                <w:bCs w:val="0"/>
                <w:sz w:val="24"/>
                <w:szCs w:val="24"/>
                <w:lang w:eastAsia="ru-RU"/>
              </w:rPr>
            </w:r>
            <w:r>
              <w:rPr>
                <w:rFonts w:ascii="Times New Roman" w:hAnsi="Times New Roman" w:eastAsia="Times New Roman" w:cs="Times New Roman"/>
                <w:b w:val="0"/>
                <w:bCs w:val="0"/>
                <w:sz w:val="24"/>
                <w:szCs w:val="24"/>
                <w:lang w:eastAsia="ru-RU"/>
              </w:rPr>
            </w:r>
            <w:r>
              <w:rPr>
                <w:rFonts w:ascii="Times New Roman" w:hAnsi="Times New Roman" w:eastAsia="Times New Roman" w:cs="Times New Roman"/>
                <w:sz w:val="24"/>
                <w:szCs w:val="24"/>
              </w:rPr>
            </w:r>
          </w:p>
          <w:p>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val="0"/>
                <w:bCs w:val="0"/>
                <w:sz w:val="24"/>
                <w:szCs w:val="24"/>
                <w:lang w:eastAsia="ru-RU"/>
              </w:rPr>
              <w:t xml:space="preserve">________________ / __________</w:t>
            </w:r>
            <w:r>
              <w:rPr>
                <w:rFonts w:ascii="Times New Roman" w:hAnsi="Times New Roman" w:eastAsia="Times New Roman" w:cs="Times New Roman"/>
                <w:b w:val="0"/>
                <w:bCs w:val="0"/>
                <w:sz w:val="24"/>
                <w:szCs w:val="24"/>
                <w:lang w:eastAsia="ru-RU"/>
              </w:rPr>
            </w:r>
            <w:r>
              <w:rPr>
                <w:rFonts w:ascii="Times New Roman" w:hAnsi="Times New Roman" w:eastAsia="Times New Roman" w:cs="Times New Roman"/>
                <w:sz w:val="24"/>
                <w:szCs w:val="24"/>
              </w:rPr>
            </w:r>
          </w:p>
        </w:tc>
      </w:tr>
    </w:tbl>
    <w:p>
      <w:pPr>
        <w:ind w:firstLine="720"/>
        <w:jc w:val="right"/>
        <w:spacing w:after="0" w:line="240" w:lineRule="auto"/>
        <w:widowControl w:val="off"/>
        <w:rPr>
          <w:rFonts w:ascii="Times New Roman" w:hAnsi="Times New Roman" w:eastAsia="Lucida Sans Unicode" w:cs="Times New Roman"/>
          <w:b/>
          <w:bCs/>
          <w:sz w:val="24"/>
          <w:szCs w:val="24"/>
        </w:rPr>
      </w:pPr>
      <w:r>
        <w:rPr>
          <w:rFonts w:ascii="Times New Roman" w:hAnsi="Times New Roman" w:eastAsia="Lucida Sans Unicode" w:cs="Times New Roman"/>
          <w:b w:val="0"/>
          <w:bCs w:val="0"/>
          <w:sz w:val="24"/>
          <w:szCs w:val="24"/>
        </w:rPr>
        <w:t xml:space="preserve">Приложение № 2</w:t>
      </w:r>
      <w:r>
        <w:rPr>
          <w:rFonts w:ascii="Times New Roman" w:hAnsi="Times New Roman" w:eastAsia="Lucida Sans Unicode" w:cs="Times New Roman"/>
          <w:b w:val="0"/>
          <w:bCs w:val="0"/>
          <w:sz w:val="24"/>
          <w:szCs w:val="24"/>
        </w:rPr>
        <w:t xml:space="preserve">.2</w:t>
      </w:r>
      <w:r>
        <w:rPr>
          <w:rFonts w:ascii="Times New Roman" w:hAnsi="Times New Roman" w:eastAsia="Lucida Sans Unicode" w:cs="Times New Roman"/>
          <w:b w:val="0"/>
          <w:bCs w:val="0"/>
          <w:sz w:val="24"/>
          <w:szCs w:val="24"/>
        </w:rPr>
      </w:r>
      <w:r>
        <w:rPr>
          <w:rFonts w:ascii="Times New Roman" w:hAnsi="Times New Roman" w:eastAsia="Lucida Sans Unicode" w:cs="Times New Roman"/>
          <w:b/>
          <w:bCs/>
          <w:sz w:val="24"/>
          <w:szCs w:val="24"/>
        </w:rPr>
      </w:r>
    </w:p>
    <w:p>
      <w:pPr>
        <w:ind w:firstLine="720"/>
        <w:jc w:val="right"/>
        <w:spacing w:after="0" w:line="240" w:lineRule="auto"/>
        <w:widowControl w:val="off"/>
        <w:rPr>
          <w:rFonts w:ascii="Times New Roman" w:hAnsi="Times New Roman" w:eastAsia="Lucida Sans Unicode" w:cs="Times New Roman"/>
          <w:b/>
          <w:bCs/>
          <w:sz w:val="24"/>
          <w:szCs w:val="24"/>
        </w:rPr>
      </w:pPr>
      <w:r>
        <w:rPr>
          <w:rFonts w:ascii="Times New Roman" w:hAnsi="Times New Roman" w:eastAsia="Lucida Sans Unicode" w:cs="Times New Roman"/>
          <w:b w:val="0"/>
          <w:bCs w:val="0"/>
          <w:sz w:val="24"/>
          <w:szCs w:val="24"/>
        </w:rPr>
        <w:t xml:space="preserve">к договору </w:t>
      </w:r>
      <w:r>
        <w:rPr>
          <w:rFonts w:ascii="Times New Roman" w:hAnsi="Times New Roman" w:eastAsia="Lucida Sans Unicode" w:cs="Times New Roman"/>
          <w:b w:val="0"/>
          <w:bCs w:val="0"/>
          <w:sz w:val="24"/>
          <w:szCs w:val="24"/>
        </w:rPr>
        <w:t xml:space="preserve">поставки № ______</w:t>
      </w:r>
      <w:r>
        <w:rPr>
          <w:rFonts w:ascii="Times New Roman" w:hAnsi="Times New Roman" w:eastAsia="Lucida Sans Unicode" w:cs="Times New Roman"/>
          <w:b w:val="0"/>
          <w:bCs w:val="0"/>
          <w:sz w:val="24"/>
          <w:szCs w:val="24"/>
        </w:rPr>
        <w:t xml:space="preserve">/</w:t>
      </w:r>
      <w:r>
        <w:rPr>
          <w:rFonts w:ascii="Times New Roman" w:hAnsi="Times New Roman" w:eastAsia="Lucida Sans Unicode" w:cs="Times New Roman"/>
          <w:b w:val="0"/>
          <w:bCs w:val="0"/>
          <w:sz w:val="24"/>
          <w:szCs w:val="24"/>
        </w:rPr>
        <w:t xml:space="preserve">81</w:t>
      </w:r>
      <w:r>
        <w:rPr>
          <w:rFonts w:ascii="Times New Roman" w:hAnsi="Times New Roman" w:eastAsia="Lucida Sans Unicode" w:cs="Times New Roman"/>
          <w:b w:val="0"/>
          <w:bCs w:val="0"/>
          <w:sz w:val="24"/>
          <w:szCs w:val="24"/>
        </w:rPr>
        <w:t xml:space="preserve">-</w:t>
      </w:r>
      <w:r>
        <w:rPr>
          <w:rFonts w:ascii="Times New Roman" w:hAnsi="Times New Roman" w:eastAsia="Lucida Sans Unicode" w:cs="Times New Roman"/>
          <w:b w:val="0"/>
          <w:bCs w:val="0"/>
          <w:sz w:val="24"/>
          <w:szCs w:val="24"/>
        </w:rPr>
        <w:t xml:space="preserve">__</w:t>
      </w:r>
      <w:r>
        <w:rPr>
          <w:rFonts w:ascii="Times New Roman" w:hAnsi="Times New Roman" w:eastAsia="Lucida Sans Unicode" w:cs="Times New Roman"/>
          <w:b w:val="0"/>
          <w:bCs w:val="0"/>
          <w:sz w:val="24"/>
          <w:szCs w:val="24"/>
        </w:rPr>
        <w:t xml:space="preserve"> от __________20</w:t>
      </w:r>
      <w:r>
        <w:rPr>
          <w:rFonts w:ascii="Times New Roman" w:hAnsi="Times New Roman" w:eastAsia="Lucida Sans Unicode" w:cs="Times New Roman"/>
          <w:b w:val="0"/>
          <w:bCs w:val="0"/>
          <w:sz w:val="24"/>
          <w:szCs w:val="24"/>
        </w:rPr>
        <w:t xml:space="preserve">__</w:t>
      </w:r>
      <w:r>
        <w:rPr>
          <w:rFonts w:ascii="Times New Roman" w:hAnsi="Times New Roman" w:eastAsia="Lucida Sans Unicode" w:cs="Times New Roman"/>
          <w:b w:val="0"/>
          <w:bCs w:val="0"/>
          <w:sz w:val="24"/>
          <w:szCs w:val="24"/>
        </w:rPr>
        <w:t xml:space="preserve"> г.</w:t>
      </w:r>
      <w:r>
        <w:rPr>
          <w:rFonts w:ascii="Times New Roman" w:hAnsi="Times New Roman" w:eastAsia="Lucida Sans Unicode" w:cs="Times New Roman"/>
          <w:b w:val="0"/>
          <w:bCs w:val="0"/>
          <w:sz w:val="24"/>
          <w:szCs w:val="24"/>
        </w:rPr>
      </w:r>
      <w:r>
        <w:rPr>
          <w:rFonts w:ascii="Times New Roman" w:hAnsi="Times New Roman" w:eastAsia="Lucida Sans Unicode" w:cs="Times New Roman"/>
          <w:b/>
          <w:bCs/>
          <w:sz w:val="24"/>
          <w:szCs w:val="24"/>
        </w:rPr>
      </w:r>
    </w:p>
    <w:p>
      <w:pPr>
        <w:rPr>
          <w:b w:val="0"/>
          <w:bCs w:val="0"/>
        </w:rPr>
      </w:pPr>
      <w:r>
        <w:rPr>
          <w:b w:val="0"/>
          <w:bCs w:val="0"/>
        </w:rPr>
      </w:r>
      <w:r>
        <w:rPr>
          <w:b w:val="0"/>
          <w:bCs w:val="0"/>
        </w:rPr>
      </w:r>
      <w:r>
        <w:rPr>
          <w:b w:val="0"/>
          <w:bCs w:val="0"/>
        </w:rPr>
      </w:r>
    </w:p>
    <w:p>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val="0"/>
          <w:bCs w:val="0"/>
          <w:sz w:val="24"/>
          <w:szCs w:val="24"/>
          <w:lang w:eastAsia="ru-RU"/>
        </w:rPr>
      </w:r>
      <w:r>
        <w:rPr>
          <w:rFonts w:ascii="Times New Roman" w:hAnsi="Times New Roman" w:eastAsia="Times New Roman" w:cs="Times New Roman"/>
          <w:b w:val="0"/>
          <w:bCs w:val="0"/>
          <w:sz w:val="24"/>
          <w:szCs w:val="24"/>
          <w:lang w:eastAsia="ru-RU"/>
        </w:rPr>
      </w:r>
      <w:r>
        <w:rPr>
          <w:rFonts w:ascii="Times New Roman" w:hAnsi="Times New Roman" w:eastAsia="Times New Roman" w:cs="Times New Roman"/>
          <w:sz w:val="24"/>
          <w:szCs w:val="24"/>
        </w:rPr>
      </w:r>
    </w:p>
    <w:tbl>
      <w:tblPr>
        <w:tblW w:w="2834" w:type="dxa"/>
        <w:jc w:val="right"/>
        <w:tblCellMar>
          <w:left w:w="0" w:type="dxa"/>
          <w:right w:w="0" w:type="dxa"/>
        </w:tblCellMar>
        <w:tblLook w:val="01E0" w:firstRow="1" w:lastRow="1" w:firstColumn="1" w:lastColumn="1" w:noHBand="0" w:noVBand="0"/>
      </w:tblPr>
      <w:tblGrid>
        <w:gridCol w:w="993"/>
        <w:gridCol w:w="1841"/>
      </w:tblGrid>
      <w:tr>
        <w:tblPrEx/>
        <w:trPr>
          <w:jc w:val="right"/>
          <w:trHeight w:val="156"/>
        </w:trPr>
        <w:tc>
          <w:tcPr>
            <w:shd w:val="clear" w:color="ffffff" w:fill="ffffff"/>
            <w:tcBorders>
              <w:right w:val="single" w:color="000000" w:sz="4" w:space="0"/>
            </w:tcBorders>
            <w:tcW w:w="993" w:type="dxa"/>
            <w:vAlign w:val="bottom"/>
            <w:textDirection w:val="lrTb"/>
            <w:noWrap w:val="false"/>
          </w:tcPr>
          <w:p>
            <w:pPr>
              <w:ind w:right="113"/>
              <w:jc w:val="right"/>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val="0"/>
                <w:bCs w:val="0"/>
                <w:sz w:val="24"/>
                <w:szCs w:val="24"/>
                <w:lang w:eastAsia="ru-RU"/>
              </w:rPr>
              <w:t xml:space="preserve">Номер</w:t>
            </w:r>
            <w:r>
              <w:rPr>
                <w:rFonts w:ascii="Times New Roman" w:hAnsi="Times New Roman" w:eastAsia="Times New Roman" w:cs="Times New Roman"/>
                <w:b w:val="0"/>
                <w:bCs w:val="0"/>
                <w:sz w:val="24"/>
                <w:szCs w:val="24"/>
                <w:lang w:eastAsia="ru-RU"/>
              </w:rPr>
            </w:r>
            <w:r>
              <w:rPr>
                <w:rFonts w:ascii="Times New Roman" w:hAnsi="Times New Roman" w:eastAsia="Times New Roman" w:cs="Times New Roman"/>
                <w:sz w:val="24"/>
                <w:szCs w:val="24"/>
              </w:rPr>
            </w:r>
          </w:p>
        </w:tc>
        <w:tc>
          <w:tcPr>
            <w:shd w:val="clear" w:color="ffffff" w:fill="ffffff"/>
            <w:tcBorders>
              <w:top w:val="single" w:color="000000" w:sz="4" w:space="0"/>
              <w:left w:val="single" w:color="000000" w:sz="4" w:space="0"/>
              <w:bottom w:val="single" w:color="000000" w:sz="4" w:space="0"/>
              <w:right w:val="single" w:color="000000" w:sz="4" w:space="0"/>
            </w:tcBorders>
            <w:tcW w:w="1841" w:type="dxa"/>
            <w:vAlign w:val="bottom"/>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val="0"/>
                <w:bCs w:val="0"/>
                <w:sz w:val="24"/>
                <w:szCs w:val="24"/>
                <w:lang w:eastAsia="ru-RU"/>
              </w:rPr>
            </w:r>
            <w:r>
              <w:rPr>
                <w:rFonts w:ascii="Times New Roman" w:hAnsi="Times New Roman" w:eastAsia="Times New Roman" w:cs="Times New Roman"/>
                <w:b w:val="0"/>
                <w:bCs w:val="0"/>
                <w:sz w:val="24"/>
                <w:szCs w:val="24"/>
                <w:lang w:eastAsia="ru-RU"/>
              </w:rPr>
            </w:r>
            <w:r>
              <w:rPr>
                <w:rFonts w:ascii="Times New Roman" w:hAnsi="Times New Roman" w:eastAsia="Times New Roman" w:cs="Times New Roman"/>
                <w:sz w:val="24"/>
                <w:szCs w:val="24"/>
              </w:rPr>
            </w:r>
          </w:p>
        </w:tc>
      </w:tr>
      <w:tr>
        <w:tblPrEx/>
        <w:trPr>
          <w:jc w:val="right"/>
          <w:trHeight w:val="156"/>
        </w:trPr>
        <w:tc>
          <w:tcPr>
            <w:shd w:val="clear" w:color="ffffff" w:fill="ffffff"/>
            <w:tcBorders>
              <w:right w:val="single" w:color="000000" w:sz="4" w:space="0"/>
            </w:tcBorders>
            <w:tcW w:w="993" w:type="dxa"/>
            <w:vAlign w:val="bottom"/>
            <w:textDirection w:val="lrTb"/>
            <w:noWrap w:val="false"/>
          </w:tcPr>
          <w:p>
            <w:pPr>
              <w:ind w:right="113"/>
              <w:jc w:val="right"/>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val="0"/>
                <w:bCs w:val="0"/>
                <w:sz w:val="24"/>
                <w:szCs w:val="24"/>
                <w:lang w:eastAsia="ru-RU"/>
              </w:rPr>
              <w:t xml:space="preserve">Дата</w:t>
            </w:r>
            <w:r>
              <w:rPr>
                <w:rFonts w:ascii="Times New Roman" w:hAnsi="Times New Roman" w:eastAsia="Times New Roman" w:cs="Times New Roman"/>
                <w:b w:val="0"/>
                <w:bCs w:val="0"/>
                <w:sz w:val="24"/>
                <w:szCs w:val="24"/>
                <w:lang w:eastAsia="ru-RU"/>
              </w:rPr>
            </w:r>
            <w:r>
              <w:rPr>
                <w:rFonts w:ascii="Times New Roman" w:hAnsi="Times New Roman" w:eastAsia="Times New Roman" w:cs="Times New Roman"/>
                <w:sz w:val="24"/>
                <w:szCs w:val="24"/>
              </w:rPr>
            </w:r>
          </w:p>
        </w:tc>
        <w:tc>
          <w:tcPr>
            <w:shd w:val="clear" w:color="ffffff" w:fill="ffffff"/>
            <w:tcBorders>
              <w:top w:val="single" w:color="000000" w:sz="4" w:space="0"/>
              <w:left w:val="single" w:color="000000" w:sz="4" w:space="0"/>
              <w:bottom w:val="single" w:color="000000" w:sz="4" w:space="0"/>
              <w:right w:val="single" w:color="000000" w:sz="4" w:space="0"/>
            </w:tcBorders>
            <w:tcW w:w="1841" w:type="dxa"/>
            <w:vAlign w:val="bottom"/>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val="0"/>
                <w:bCs w:val="0"/>
                <w:sz w:val="24"/>
                <w:szCs w:val="24"/>
                <w:lang w:eastAsia="ru-RU"/>
              </w:rPr>
            </w:r>
            <w:r>
              <w:rPr>
                <w:rFonts w:ascii="Times New Roman" w:hAnsi="Times New Roman" w:eastAsia="Times New Roman" w:cs="Times New Roman"/>
                <w:b w:val="0"/>
                <w:bCs w:val="0"/>
                <w:sz w:val="24"/>
                <w:szCs w:val="24"/>
                <w:lang w:eastAsia="ru-RU"/>
              </w:rPr>
            </w:r>
            <w:r>
              <w:rPr>
                <w:rFonts w:ascii="Times New Roman" w:hAnsi="Times New Roman" w:eastAsia="Times New Roman" w:cs="Times New Roman"/>
                <w:sz w:val="24"/>
                <w:szCs w:val="24"/>
              </w:rPr>
            </w:r>
          </w:p>
        </w:tc>
      </w:tr>
    </w:tbl>
    <w:p>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val="0"/>
          <w:bCs w:val="0"/>
          <w:sz w:val="24"/>
          <w:szCs w:val="24"/>
          <w:lang w:eastAsia="ru-RU"/>
        </w:rPr>
      </w:r>
      <w:r>
        <w:rPr>
          <w:rFonts w:ascii="Times New Roman" w:hAnsi="Times New Roman" w:eastAsia="Times New Roman" w:cs="Times New Roman"/>
          <w:b w:val="0"/>
          <w:bCs w:val="0"/>
          <w:sz w:val="24"/>
          <w:szCs w:val="24"/>
          <w:lang w:eastAsia="ru-RU"/>
        </w:rPr>
      </w:r>
      <w:r>
        <w:rPr>
          <w:rFonts w:ascii="Times New Roman" w:hAnsi="Times New Roman" w:eastAsia="Times New Roman" w:cs="Times New Roman"/>
          <w:sz w:val="24"/>
          <w:szCs w:val="24"/>
        </w:rPr>
      </w:r>
    </w:p>
    <w:p>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val="0"/>
          <w:bCs w:val="0"/>
          <w:sz w:val="24"/>
          <w:szCs w:val="24"/>
          <w:lang w:eastAsia="ru-RU"/>
        </w:rPr>
      </w:r>
      <w:r>
        <w:rPr>
          <w:rFonts w:ascii="Times New Roman" w:hAnsi="Times New Roman" w:eastAsia="Times New Roman" w:cs="Times New Roman"/>
          <w:b w:val="0"/>
          <w:bCs w:val="0"/>
          <w:sz w:val="24"/>
          <w:szCs w:val="24"/>
          <w:lang w:eastAsia="ru-RU"/>
        </w:rPr>
      </w:r>
      <w:r>
        <w:rPr>
          <w:rFonts w:ascii="Times New Roman" w:hAnsi="Times New Roman" w:eastAsia="Times New Roman" w:cs="Times New Roman"/>
          <w:sz w:val="24"/>
          <w:szCs w:val="24"/>
        </w:rPr>
      </w:r>
    </w:p>
    <w:p>
      <w:pPr>
        <w:jc w:val="center"/>
        <w:spacing w:after="0" w:line="240" w:lineRule="auto"/>
        <w:rPr>
          <w:rFonts w:ascii="Times New Roman" w:hAnsi="Times New Roman" w:eastAsia="Times New Roman" w:cs="Times New Roman"/>
          <w:b/>
          <w:spacing w:val="40"/>
          <w:sz w:val="28"/>
          <w:szCs w:val="28"/>
        </w:rPr>
      </w:pPr>
      <w:r>
        <w:rPr>
          <w:rFonts w:ascii="Times New Roman" w:hAnsi="Times New Roman" w:eastAsia="Times New Roman" w:cs="Times New Roman"/>
          <w:b w:val="0"/>
          <w:bCs w:val="0"/>
          <w:spacing w:val="40"/>
          <w:sz w:val="28"/>
          <w:szCs w:val="28"/>
          <w:lang w:eastAsia="ru-RU"/>
        </w:rPr>
        <w:t xml:space="preserve">ТРЕБОВАНИЕ</w:t>
      </w:r>
      <w:r>
        <w:rPr>
          <w:rFonts w:ascii="Times New Roman" w:hAnsi="Times New Roman" w:eastAsia="Times New Roman" w:cs="Times New Roman"/>
          <w:b w:val="0"/>
          <w:bCs w:val="0"/>
          <w:spacing w:val="40"/>
          <w:sz w:val="28"/>
          <w:szCs w:val="28"/>
          <w:lang w:eastAsia="ru-RU"/>
        </w:rPr>
      </w:r>
      <w:r>
        <w:rPr>
          <w:rFonts w:ascii="Times New Roman" w:hAnsi="Times New Roman" w:eastAsia="Times New Roman" w:cs="Times New Roman"/>
          <w:b/>
          <w:spacing w:val="40"/>
          <w:sz w:val="28"/>
          <w:szCs w:val="28"/>
        </w:rPr>
      </w:r>
    </w:p>
    <w:p>
      <w:pPr>
        <w:jc w:val="center"/>
        <w:spacing w:after="0" w:line="240" w:lineRule="auto"/>
        <w:rPr>
          <w:rFonts w:ascii="Times New Roman" w:hAnsi="Times New Roman" w:eastAsia="Times New Roman" w:cs="Times New Roman"/>
          <w:b/>
          <w:sz w:val="28"/>
          <w:szCs w:val="28"/>
        </w:rPr>
      </w:pPr>
      <w:r>
        <w:rPr>
          <w:rFonts w:ascii="Times New Roman" w:hAnsi="Times New Roman" w:eastAsia="Times New Roman" w:cs="Times New Roman"/>
          <w:b w:val="0"/>
          <w:bCs w:val="0"/>
          <w:sz w:val="28"/>
          <w:szCs w:val="28"/>
          <w:lang w:eastAsia="ru-RU"/>
        </w:rPr>
        <w:t xml:space="preserve">об уплате денежной суммы по независимой гарантии,</w:t>
      </w:r>
      <w:r>
        <w:rPr>
          <w:rFonts w:ascii="Times New Roman" w:hAnsi="Times New Roman" w:eastAsia="Times New Roman" w:cs="Times New Roman"/>
          <w:b w:val="0"/>
          <w:bCs w:val="0"/>
          <w:sz w:val="28"/>
          <w:szCs w:val="28"/>
          <w:lang w:eastAsia="ru-RU"/>
        </w:rPr>
      </w:r>
      <w:r>
        <w:rPr>
          <w:rFonts w:ascii="Times New Roman" w:hAnsi="Times New Roman" w:eastAsia="Times New Roman" w:cs="Times New Roman"/>
          <w:b/>
          <w:sz w:val="28"/>
          <w:szCs w:val="28"/>
        </w:rPr>
      </w:r>
    </w:p>
    <w:p>
      <w:pPr>
        <w:jc w:val="center"/>
        <w:spacing w:after="0" w:line="240" w:lineRule="auto"/>
        <w:rPr>
          <w:rFonts w:ascii="Times New Roman" w:hAnsi="Times New Roman" w:eastAsia="Times New Roman" w:cs="Times New Roman"/>
          <w:b/>
          <w:sz w:val="28"/>
          <w:szCs w:val="28"/>
        </w:rPr>
      </w:pPr>
      <w:r>
        <w:rPr>
          <w:rFonts w:ascii="Times New Roman" w:hAnsi="Times New Roman" w:eastAsia="Times New Roman" w:cs="Times New Roman"/>
          <w:b w:val="0"/>
          <w:bCs w:val="0"/>
          <w:sz w:val="28"/>
          <w:szCs w:val="28"/>
          <w:lang w:eastAsia="ru-RU"/>
        </w:rPr>
        <w:t xml:space="preserve">предоставленной в качестве обеспечения исполнения договора,</w:t>
      </w:r>
      <w:r>
        <w:rPr>
          <w:rFonts w:ascii="Times New Roman" w:hAnsi="Times New Roman" w:eastAsia="Times New Roman" w:cs="Times New Roman"/>
          <w:b w:val="0"/>
          <w:bCs w:val="0"/>
          <w:sz w:val="28"/>
          <w:szCs w:val="28"/>
          <w:lang w:eastAsia="ru-RU"/>
        </w:rPr>
      </w:r>
      <w:r>
        <w:rPr>
          <w:rFonts w:ascii="Times New Roman" w:hAnsi="Times New Roman" w:eastAsia="Times New Roman" w:cs="Times New Roman"/>
          <w:b/>
          <w:sz w:val="28"/>
          <w:szCs w:val="28"/>
        </w:rPr>
      </w:r>
    </w:p>
    <w:p>
      <w:pPr>
        <w:jc w:val="center"/>
        <w:spacing w:after="0" w:line="240" w:lineRule="auto"/>
        <w:rPr>
          <w:rFonts w:ascii="Times New Roman" w:hAnsi="Times New Roman" w:eastAsia="Times New Roman" w:cs="Times New Roman"/>
          <w:b/>
          <w:sz w:val="28"/>
          <w:szCs w:val="28"/>
        </w:rPr>
      </w:pPr>
      <w:r>
        <w:rPr>
          <w:rFonts w:ascii="Times New Roman" w:hAnsi="Times New Roman" w:eastAsia="Times New Roman" w:cs="Times New Roman"/>
          <w:b w:val="0"/>
          <w:bCs w:val="0"/>
          <w:sz w:val="28"/>
          <w:szCs w:val="28"/>
          <w:lang w:eastAsia="ru-RU"/>
        </w:rPr>
        <w:t xml:space="preserve">заключенного при осуществлении конкурентной зак</w:t>
      </w:r>
      <w:r>
        <w:rPr>
          <w:rFonts w:ascii="Times New Roman" w:hAnsi="Times New Roman" w:eastAsia="Times New Roman" w:cs="Times New Roman"/>
          <w:b w:val="0"/>
          <w:bCs w:val="0"/>
          <w:sz w:val="28"/>
          <w:szCs w:val="28"/>
          <w:lang w:eastAsia="ru-RU"/>
        </w:rPr>
        <w:t xml:space="preserve">упки товаров, работ,</w:t>
      </w:r>
      <w:r>
        <w:rPr>
          <w:rFonts w:ascii="Times New Roman" w:hAnsi="Times New Roman" w:eastAsia="Times New Roman" w:cs="Times New Roman"/>
          <w:b w:val="0"/>
          <w:bCs w:val="0"/>
          <w:sz w:val="28"/>
          <w:szCs w:val="28"/>
          <w:lang w:eastAsia="ru-RU"/>
        </w:rPr>
      </w:r>
      <w:r>
        <w:rPr>
          <w:rFonts w:ascii="Times New Roman" w:hAnsi="Times New Roman" w:eastAsia="Times New Roman" w:cs="Times New Roman"/>
          <w:b/>
          <w:sz w:val="28"/>
          <w:szCs w:val="28"/>
        </w:rPr>
      </w:r>
    </w:p>
    <w:p>
      <w:pPr>
        <w:jc w:val="center"/>
        <w:spacing w:after="0" w:line="240" w:lineRule="auto"/>
        <w:rPr>
          <w:rFonts w:ascii="Times New Roman" w:hAnsi="Times New Roman" w:eastAsia="Times New Roman" w:cs="Times New Roman"/>
          <w:b/>
          <w:sz w:val="28"/>
          <w:szCs w:val="28"/>
        </w:rPr>
      </w:pPr>
      <w:r>
        <w:rPr>
          <w:rFonts w:ascii="Times New Roman" w:hAnsi="Times New Roman" w:eastAsia="Times New Roman" w:cs="Times New Roman"/>
          <w:b w:val="0"/>
          <w:bCs w:val="0"/>
          <w:sz w:val="28"/>
          <w:szCs w:val="28"/>
          <w:lang w:eastAsia="ru-RU"/>
        </w:rPr>
        <w:t xml:space="preserve">услуг в электронной форме, участниками которой могут быть</w:t>
      </w:r>
      <w:r>
        <w:rPr>
          <w:rFonts w:ascii="Times New Roman" w:hAnsi="Times New Roman" w:eastAsia="Times New Roman" w:cs="Times New Roman"/>
          <w:b w:val="0"/>
          <w:bCs w:val="0"/>
          <w:sz w:val="28"/>
          <w:szCs w:val="28"/>
          <w:lang w:eastAsia="ru-RU"/>
        </w:rPr>
      </w:r>
      <w:r>
        <w:rPr>
          <w:rFonts w:ascii="Times New Roman" w:hAnsi="Times New Roman" w:eastAsia="Times New Roman" w:cs="Times New Roman"/>
          <w:b/>
          <w:sz w:val="28"/>
          <w:szCs w:val="28"/>
        </w:rPr>
      </w:r>
    </w:p>
    <w:p>
      <w:pPr>
        <w:jc w:val="center"/>
        <w:spacing w:after="0" w:line="240" w:lineRule="auto"/>
        <w:rPr>
          <w:rFonts w:ascii="Times New Roman" w:hAnsi="Times New Roman" w:eastAsia="Times New Roman" w:cs="Times New Roman"/>
          <w:b/>
          <w:sz w:val="28"/>
          <w:szCs w:val="28"/>
        </w:rPr>
      </w:pPr>
      <w:r>
        <w:rPr>
          <w:rFonts w:ascii="Times New Roman" w:hAnsi="Times New Roman" w:eastAsia="Times New Roman" w:cs="Times New Roman"/>
          <w:b w:val="0"/>
          <w:bCs w:val="0"/>
          <w:sz w:val="28"/>
          <w:szCs w:val="28"/>
          <w:lang w:eastAsia="ru-RU"/>
        </w:rPr>
        <w:t xml:space="preserve">только субъекты малого и среднего предпринимательства</w:t>
      </w:r>
      <w:r>
        <w:rPr>
          <w:rFonts w:ascii="Times New Roman" w:hAnsi="Times New Roman" w:eastAsia="Times New Roman" w:cs="Times New Roman"/>
          <w:b w:val="0"/>
          <w:bCs w:val="0"/>
          <w:sz w:val="28"/>
          <w:szCs w:val="28"/>
          <w:lang w:eastAsia="ru-RU"/>
        </w:rPr>
      </w:r>
      <w:r>
        <w:rPr>
          <w:rFonts w:ascii="Times New Roman" w:hAnsi="Times New Roman" w:eastAsia="Times New Roman" w:cs="Times New Roman"/>
          <w:b/>
          <w:sz w:val="28"/>
          <w:szCs w:val="28"/>
        </w:rPr>
      </w:r>
    </w:p>
    <w:p>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val="0"/>
          <w:bCs w:val="0"/>
          <w:sz w:val="24"/>
          <w:szCs w:val="24"/>
          <w:lang w:eastAsia="ru-RU"/>
        </w:rPr>
      </w:r>
      <w:r>
        <w:rPr>
          <w:rFonts w:ascii="Times New Roman" w:hAnsi="Times New Roman" w:eastAsia="Times New Roman" w:cs="Times New Roman"/>
          <w:b w:val="0"/>
          <w:bCs w:val="0"/>
          <w:sz w:val="24"/>
          <w:szCs w:val="24"/>
          <w:lang w:eastAsia="ru-RU"/>
        </w:rPr>
      </w:r>
      <w:r>
        <w:rPr>
          <w:rFonts w:ascii="Times New Roman" w:hAnsi="Times New Roman" w:eastAsia="Times New Roman" w:cs="Times New Roman"/>
          <w:sz w:val="24"/>
          <w:szCs w:val="24"/>
        </w:rPr>
      </w:r>
    </w:p>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jc w:val="center"/>
        <w:spacing w:after="0" w:line="240" w:lineRule="auto"/>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 xml:space="preserve">Информация о гаранте, принципале, бенефициаре</w:t>
      </w:r>
      <w:r>
        <w:rPr>
          <w:rFonts w:ascii="Times New Roman" w:hAnsi="Times New Roman" w:eastAsia="Times New Roman" w:cs="Times New Roman"/>
          <w:sz w:val="26"/>
          <w:szCs w:val="26"/>
          <w:lang w:eastAsia="ru-RU"/>
        </w:rPr>
      </w:r>
      <w:r>
        <w:rPr>
          <w:rFonts w:ascii="Times New Roman" w:hAnsi="Times New Roman" w:eastAsia="Times New Roman" w:cs="Times New Roman"/>
          <w:sz w:val="26"/>
          <w:szCs w:val="26"/>
          <w:lang w:eastAsia="ru-RU"/>
        </w:rPr>
      </w:r>
    </w:p>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bl>
      <w:tblPr>
        <w:tblW w:w="10191" w:type="dxa"/>
        <w:tblInd w:w="14" w:type="dxa"/>
        <w:tblCellMar>
          <w:left w:w="0" w:type="dxa"/>
          <w:right w:w="0" w:type="dxa"/>
        </w:tblCellMar>
        <w:tblLook w:val="01E0" w:firstRow="1" w:lastRow="1" w:firstColumn="1" w:lastColumn="1" w:noHBand="0" w:noVBand="0"/>
      </w:tblPr>
      <w:tblGrid>
        <w:gridCol w:w="3814"/>
        <w:gridCol w:w="3619"/>
        <w:gridCol w:w="1200"/>
        <w:gridCol w:w="1558"/>
      </w:tblGrid>
      <w:tr>
        <w:tblPrEx/>
        <w:trPr>
          <w:trHeight w:val="240"/>
        </w:trPr>
        <w:tc>
          <w:tcPr>
            <w:shd w:val="clear" w:color="ffffff" w:fill="ffffff"/>
            <w:tcMar>
              <w:left w:w="0" w:type="dxa"/>
              <w:top w:w="0" w:type="dxa"/>
              <w:right w:w="0" w:type="dxa"/>
              <w:bottom w:w="0" w:type="dxa"/>
            </w:tcMar>
            <w:tcW w:w="3814" w:type="dxa"/>
            <w:vAlign w:val="bottom"/>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Borders>
              <w:bottom w:val="single" w:color="000000" w:sz="4" w:space="0"/>
            </w:tcBorders>
            <w:tcW w:w="3619" w:type="dxa"/>
            <w:vAlign w:val="bottom"/>
            <w:vMerge w:val="restart"/>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Borders>
              <w:right w:val="single" w:color="000000" w:sz="4" w:space="0"/>
            </w:tcBorders>
            <w:tcW w:w="1200" w:type="dxa"/>
            <w:vAlign w:val="bottom"/>
            <w:textDirection w:val="lrTb"/>
            <w:noWrap w:val="false"/>
          </w:tcPr>
          <w:p>
            <w:pPr>
              <w:ind w:right="57"/>
              <w:jc w:val="righ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Borders>
              <w:top w:val="single" w:color="000000" w:sz="4" w:space="0"/>
              <w:left w:val="single" w:color="000000" w:sz="4" w:space="0"/>
              <w:bottom w:val="single" w:color="000000" w:sz="4" w:space="0"/>
              <w:right w:val="single" w:color="000000" w:sz="4" w:space="0"/>
            </w:tcBorders>
            <w:tcW w:w="1558" w:type="dxa"/>
            <w:vAlign w:val="bottom"/>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Коды</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76"/>
        </w:trPr>
        <w:tc>
          <w:tcPr>
            <w:shd w:val="clear" w:color="ffffff" w:fill="ffffff"/>
            <w:tcMar>
              <w:left w:w="0" w:type="dxa"/>
              <w:top w:w="0" w:type="dxa"/>
              <w:right w:w="0" w:type="dxa"/>
              <w:bottom w:w="0" w:type="dxa"/>
            </w:tcMar>
            <w:tcW w:w="3814" w:type="dxa"/>
            <w:vMerge w:val="restart"/>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Полное наименование гаранта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Borders>
              <w:bottom w:val="single" w:color="000000" w:sz="4" w:space="0"/>
            </w:tcBorders>
            <w:tcW w:w="3619" w:type="dxa"/>
            <w:vAlign w:val="bottom"/>
            <w:vMerge w:val="continue"/>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Borders>
              <w:right w:val="single" w:color="000000" w:sz="4" w:space="0"/>
            </w:tcBorders>
            <w:tcW w:w="1200" w:type="dxa"/>
            <w:vAlign w:val="bottom"/>
            <w:textDirection w:val="lrTb"/>
            <w:noWrap w:val="false"/>
          </w:tcPr>
          <w:p>
            <w:pPr>
              <w:ind w:right="57"/>
              <w:jc w:val="righ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ИНН</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Borders>
              <w:top w:val="single" w:color="000000" w:sz="4" w:space="0"/>
              <w:left w:val="single" w:color="000000" w:sz="4" w:space="0"/>
              <w:bottom w:val="single" w:color="000000" w:sz="4" w:space="0"/>
              <w:right w:val="single" w:color="000000" w:sz="4" w:space="0"/>
            </w:tcBorders>
            <w:tcW w:w="1558" w:type="dxa"/>
            <w:vAlign w:val="bottom"/>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40"/>
        </w:trPr>
        <w:tc>
          <w:tcPr>
            <w:shd w:val="clear" w:color="ffffff" w:fill="ffffff"/>
            <w:tcMar>
              <w:left w:w="0" w:type="dxa"/>
              <w:top w:w="0" w:type="dxa"/>
              <w:right w:w="0" w:type="dxa"/>
              <w:bottom w:w="0" w:type="dxa"/>
            </w:tcMar>
            <w:tcW w:w="3814" w:type="dxa"/>
            <w:vAlign w:val="bottom"/>
            <w:vMerge w:val="continue"/>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Borders>
              <w:bottom w:val="single" w:color="000000" w:sz="4" w:space="0"/>
            </w:tcBorders>
            <w:tcW w:w="3619" w:type="dxa"/>
            <w:vAlign w:val="bottom"/>
            <w:vMerge w:val="continue"/>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Borders>
              <w:right w:val="single" w:color="000000" w:sz="4" w:space="0"/>
            </w:tcBorders>
            <w:tcW w:w="1200" w:type="dxa"/>
            <w:vAlign w:val="bottom"/>
            <w:textDirection w:val="lrTb"/>
            <w:noWrap w:val="false"/>
          </w:tcPr>
          <w:p>
            <w:pPr>
              <w:ind w:right="57"/>
              <w:jc w:val="righ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КПП</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Borders>
              <w:top w:val="single" w:color="000000" w:sz="4" w:space="0"/>
              <w:left w:val="single" w:color="000000" w:sz="4" w:space="0"/>
              <w:bottom w:val="single" w:color="000000" w:sz="4" w:space="0"/>
              <w:right w:val="single" w:color="000000" w:sz="4" w:space="0"/>
            </w:tcBorders>
            <w:tcW w:w="1558" w:type="dxa"/>
            <w:vAlign w:val="bottom"/>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40"/>
        </w:trPr>
        <w:tc>
          <w:tcPr>
            <w:shd w:val="clear" w:color="ffffff" w:fill="ffffff"/>
            <w:tcMar>
              <w:left w:w="0" w:type="dxa"/>
              <w:top w:w="0" w:type="dxa"/>
              <w:right w:w="0" w:type="dxa"/>
              <w:bottom w:w="0" w:type="dxa"/>
            </w:tcMar>
            <w:tcW w:w="3814" w:type="dxa"/>
            <w:vAlign w:val="bottom"/>
            <w:vMerge w:val="continue"/>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Borders>
              <w:bottom w:val="single" w:color="000000" w:sz="4" w:space="0"/>
            </w:tcBorders>
            <w:tcW w:w="3619" w:type="dxa"/>
            <w:vAlign w:val="bottom"/>
            <w:vMerge w:val="continue"/>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Borders>
              <w:right w:val="single" w:color="000000" w:sz="4" w:space="0"/>
            </w:tcBorders>
            <w:tcW w:w="1200" w:type="dxa"/>
            <w:vAlign w:val="bottom"/>
            <w:textDirection w:val="lrTb"/>
            <w:noWrap w:val="false"/>
          </w:tcPr>
          <w:p>
            <w:pPr>
              <w:ind w:right="57"/>
              <w:jc w:val="righ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БИК</w:t>
            </w:r>
            <w:r>
              <w:rPr>
                <w:rFonts w:ascii="Times New Roman" w:hAnsi="Times New Roman" w:eastAsia="Times New Roman" w:cs="Times New Roman"/>
                <w:sz w:val="24"/>
                <w:szCs w:val="24"/>
                <w:vertAlign w:val="superscript"/>
                <w:lang w:eastAsia="ru-RU"/>
              </w:rPr>
              <w:t xml:space="preserve">1</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Borders>
              <w:top w:val="single" w:color="000000" w:sz="4" w:space="0"/>
              <w:left w:val="single" w:color="000000" w:sz="4" w:space="0"/>
              <w:bottom w:val="single" w:color="000000" w:sz="4" w:space="0"/>
              <w:right w:val="single" w:color="000000" w:sz="4" w:space="0"/>
            </w:tcBorders>
            <w:tcW w:w="1558" w:type="dxa"/>
            <w:vAlign w:val="bottom"/>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40"/>
        </w:trPr>
        <w:tc>
          <w:tcPr>
            <w:shd w:val="clear" w:color="ffffff" w:fill="ffffff"/>
            <w:tcMar>
              <w:left w:w="0" w:type="dxa"/>
              <w:top w:w="0" w:type="dxa"/>
              <w:right w:w="0" w:type="dxa"/>
              <w:bottom w:w="0" w:type="dxa"/>
            </w:tcMar>
            <w:tcW w:w="3814" w:type="dxa"/>
            <w:vAlign w:val="bottom"/>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Идентификационный код гаранта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Borders>
              <w:top w:val="single" w:color="000000" w:sz="4" w:space="0"/>
              <w:bottom w:val="single" w:color="000000" w:sz="4" w:space="0"/>
            </w:tcBorders>
            <w:tcW w:w="3619" w:type="dxa"/>
            <w:vAlign w:val="bottom"/>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Borders>
              <w:right w:val="single" w:color="000000" w:sz="4" w:space="0"/>
            </w:tcBorders>
            <w:tcW w:w="1200" w:type="dxa"/>
            <w:vAlign w:val="bottom"/>
            <w:textDirection w:val="lrTb"/>
            <w:noWrap w:val="false"/>
          </w:tcPr>
          <w:p>
            <w:pPr>
              <w:ind w:right="57"/>
              <w:jc w:val="righ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Borders>
              <w:top w:val="single" w:color="000000" w:sz="4" w:space="0"/>
              <w:left w:val="single" w:color="000000" w:sz="4" w:space="0"/>
              <w:bottom w:val="single" w:color="000000" w:sz="4" w:space="0"/>
              <w:right w:val="single" w:color="000000" w:sz="4" w:space="0"/>
            </w:tcBorders>
            <w:tcW w:w="1558" w:type="dxa"/>
            <w:vAlign w:val="bottom"/>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680"/>
        </w:trPr>
        <w:tc>
          <w:tcPr>
            <w:shd w:val="clear" w:color="ffffff" w:fill="ffffff"/>
            <w:tcMar>
              <w:left w:w="0" w:type="dxa"/>
              <w:top w:w="0" w:type="dxa"/>
              <w:right w:w="0" w:type="dxa"/>
              <w:bottom w:w="0" w:type="dxa"/>
            </w:tcMar>
            <w:tcW w:w="3814" w:type="dxa"/>
            <w:vAlign w:val="bottom"/>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Место нахождения, телефон, адрес электронной почты гаранта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Borders>
              <w:top w:val="single" w:color="000000" w:sz="4" w:space="0"/>
              <w:bottom w:val="single" w:color="000000" w:sz="4" w:space="0"/>
            </w:tcBorders>
            <w:tcW w:w="3619" w:type="dxa"/>
            <w:vAlign w:val="bottom"/>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Borders>
              <w:right w:val="single" w:color="000000" w:sz="4" w:space="0"/>
            </w:tcBorders>
            <w:tcW w:w="1200" w:type="dxa"/>
            <w:vAlign w:val="bottom"/>
            <w:textDirection w:val="lrTb"/>
            <w:noWrap w:val="false"/>
          </w:tcPr>
          <w:p>
            <w:pPr>
              <w:ind w:right="57"/>
              <w:jc w:val="right"/>
              <w:spacing w:after="0" w:line="240" w:lineRule="auto"/>
              <w:rPr>
                <w:rFonts w:ascii="Times New Roman" w:hAnsi="Times New Roman" w:eastAsia="Times New Roman" w:cs="Times New Roman"/>
                <w:sz w:val="24"/>
                <w:szCs w:val="24"/>
                <w:vertAlign w:val="superscript"/>
                <w:lang w:val="en-US" w:eastAsia="ru-RU"/>
              </w:rPr>
            </w:pPr>
            <w:r>
              <w:rPr>
                <w:rFonts w:ascii="Times New Roman" w:hAnsi="Times New Roman" w:eastAsia="Times New Roman" w:cs="Times New Roman"/>
                <w:sz w:val="24"/>
                <w:szCs w:val="24"/>
                <w:lang w:eastAsia="ru-RU"/>
              </w:rPr>
              <w:t xml:space="preserve">по ОКТМО</w:t>
            </w:r>
            <w:r>
              <w:rPr>
                <w:rFonts w:ascii="Times New Roman" w:hAnsi="Times New Roman" w:eastAsia="Times New Roman" w:cs="Times New Roman"/>
                <w:sz w:val="24"/>
                <w:szCs w:val="24"/>
                <w:vertAlign w:val="superscript"/>
                <w:lang w:val="en-US" w:eastAsia="ru-RU"/>
              </w:rPr>
              <w:t xml:space="preserve">1</w:t>
            </w:r>
            <w:r>
              <w:rPr>
                <w:rFonts w:ascii="Times New Roman" w:hAnsi="Times New Roman" w:eastAsia="Times New Roman" w:cs="Times New Roman"/>
                <w:sz w:val="24"/>
                <w:szCs w:val="24"/>
                <w:vertAlign w:val="superscript"/>
                <w:lang w:val="en-US" w:eastAsia="ru-RU"/>
              </w:rPr>
            </w:r>
            <w:r>
              <w:rPr>
                <w:rFonts w:ascii="Times New Roman" w:hAnsi="Times New Roman" w:eastAsia="Times New Roman" w:cs="Times New Roman"/>
                <w:sz w:val="24"/>
                <w:szCs w:val="24"/>
                <w:vertAlign w:val="superscript"/>
                <w:lang w:val="en-US" w:eastAsia="ru-RU"/>
              </w:rPr>
            </w:r>
          </w:p>
        </w:tc>
        <w:tc>
          <w:tcPr>
            <w:shd w:val="clear" w:color="ffffff" w:fill="ffffff"/>
            <w:tcBorders>
              <w:top w:val="single" w:color="000000" w:sz="4" w:space="0"/>
              <w:left w:val="single" w:color="000000" w:sz="4" w:space="0"/>
              <w:bottom w:val="single" w:color="000000" w:sz="4" w:space="0"/>
              <w:right w:val="single" w:color="000000" w:sz="4" w:space="0"/>
            </w:tcBorders>
            <w:tcW w:w="1558" w:type="dxa"/>
            <w:vAlign w:val="bottom"/>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340"/>
        </w:trPr>
        <w:tc>
          <w:tcPr>
            <w:shd w:val="clear" w:color="ffffff" w:fill="ffffff"/>
            <w:tcMar>
              <w:left w:w="0" w:type="dxa"/>
              <w:top w:w="0" w:type="dxa"/>
              <w:right w:w="0" w:type="dxa"/>
              <w:bottom w:w="0" w:type="dxa"/>
            </w:tcMar>
            <w:tcW w:w="3814" w:type="dxa"/>
            <w:vAlign w:val="bottom"/>
            <w:vMerge w:val="restart"/>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Полное наименование</w:t>
            </w:r>
            <w:r>
              <w:rPr>
                <w:rFonts w:ascii="Times New Roman" w:hAnsi="Times New Roman" w:eastAsia="Times New Roman" w:cs="Times New Roman"/>
                <w:sz w:val="24"/>
                <w:szCs w:val="24"/>
                <w:lang w:eastAsia="ru-RU"/>
              </w:rPr>
              <w:br/>
              <w:t xml:space="preserve">принципала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Borders>
              <w:bottom w:val="single" w:color="000000" w:sz="4" w:space="0"/>
            </w:tcBorders>
            <w:tcW w:w="3619" w:type="dxa"/>
            <w:vAlign w:val="bottom"/>
            <w:vMerge w:val="restart"/>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Borders>
              <w:right w:val="single" w:color="000000" w:sz="4" w:space="0"/>
            </w:tcBorders>
            <w:tcW w:w="1200" w:type="dxa"/>
            <w:vAlign w:val="bottom"/>
            <w:textDirection w:val="lrTb"/>
            <w:noWrap w:val="false"/>
          </w:tcPr>
          <w:p>
            <w:pPr>
              <w:ind w:right="57"/>
              <w:jc w:val="righ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ИНН</w:t>
            </w:r>
            <w:r>
              <w:rPr>
                <w:rFonts w:ascii="Times New Roman" w:hAnsi="Times New Roman" w:eastAsia="Times New Roman" w:cs="Times New Roman"/>
                <w:sz w:val="24"/>
                <w:szCs w:val="24"/>
                <w:vertAlign w:val="superscript"/>
                <w:lang w:eastAsia="ru-RU"/>
              </w:rPr>
              <w:t xml:space="preserve">2</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Borders>
              <w:top w:val="single" w:color="000000" w:sz="4" w:space="0"/>
              <w:left w:val="single" w:color="000000" w:sz="4" w:space="0"/>
              <w:bottom w:val="single" w:color="000000" w:sz="4" w:space="0"/>
              <w:right w:val="single" w:color="000000" w:sz="4" w:space="0"/>
            </w:tcBorders>
            <w:tcW w:w="1558" w:type="dxa"/>
            <w:vAlign w:val="bottom"/>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340"/>
        </w:trPr>
        <w:tc>
          <w:tcPr>
            <w:shd w:val="clear" w:color="ffffff" w:fill="ffffff"/>
            <w:tcMar>
              <w:left w:w="0" w:type="dxa"/>
              <w:top w:w="0" w:type="dxa"/>
              <w:right w:w="0" w:type="dxa"/>
              <w:bottom w:w="0" w:type="dxa"/>
            </w:tcMar>
            <w:tcW w:w="3814" w:type="dxa"/>
            <w:vAlign w:val="bottom"/>
            <w:vMerge w:val="continue"/>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Borders>
              <w:bottom w:val="single" w:color="000000" w:sz="4" w:space="0"/>
            </w:tcBorders>
            <w:tcW w:w="3619" w:type="dxa"/>
            <w:vAlign w:val="bottom"/>
            <w:vMerge w:val="continue"/>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Borders>
              <w:right w:val="single" w:color="000000" w:sz="4" w:space="0"/>
            </w:tcBorders>
            <w:tcW w:w="1200" w:type="dxa"/>
            <w:vAlign w:val="bottom"/>
            <w:textDirection w:val="lrTb"/>
            <w:noWrap w:val="false"/>
          </w:tcPr>
          <w:p>
            <w:pPr>
              <w:ind w:right="57"/>
              <w:jc w:val="righ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КПП</w:t>
            </w:r>
            <w:r>
              <w:rPr>
                <w:rFonts w:ascii="Times New Roman" w:hAnsi="Times New Roman" w:eastAsia="Times New Roman" w:cs="Times New Roman"/>
                <w:sz w:val="24"/>
                <w:szCs w:val="24"/>
                <w:vertAlign w:val="superscript"/>
                <w:lang w:eastAsia="ru-RU"/>
              </w:rPr>
              <w:t xml:space="preserve">3</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Borders>
              <w:top w:val="single" w:color="000000" w:sz="4" w:space="0"/>
              <w:left w:val="single" w:color="000000" w:sz="4" w:space="0"/>
              <w:bottom w:val="single" w:color="000000" w:sz="4" w:space="0"/>
              <w:right w:val="single" w:color="000000" w:sz="4" w:space="0"/>
            </w:tcBorders>
            <w:tcW w:w="1558" w:type="dxa"/>
            <w:vAlign w:val="bottom"/>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680"/>
        </w:trPr>
        <w:tc>
          <w:tcPr>
            <w:shd w:val="clear" w:color="ffffff" w:fill="ffffff"/>
            <w:tcMar>
              <w:left w:w="0" w:type="dxa"/>
              <w:top w:w="0" w:type="dxa"/>
              <w:right w:w="0" w:type="dxa"/>
              <w:bottom w:w="0" w:type="dxa"/>
            </w:tcMar>
            <w:tcW w:w="3814" w:type="dxa"/>
            <w:vAlign w:val="bottom"/>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Место нахождения, телефон, адрес электронной почты принципала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Borders>
              <w:top w:val="single" w:color="000000" w:sz="4" w:space="0"/>
              <w:bottom w:val="single" w:color="000000" w:sz="4" w:space="0"/>
            </w:tcBorders>
            <w:tcW w:w="3619" w:type="dxa"/>
            <w:vAlign w:val="bottom"/>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Borders>
              <w:right w:val="single" w:color="000000" w:sz="4" w:space="0"/>
            </w:tcBorders>
            <w:tcW w:w="1200" w:type="dxa"/>
            <w:vAlign w:val="bottom"/>
            <w:textDirection w:val="lrTb"/>
            <w:noWrap w:val="false"/>
          </w:tcPr>
          <w:p>
            <w:pPr>
              <w:ind w:right="57"/>
              <w:jc w:val="righ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по ОКТМО</w:t>
            </w:r>
            <w:r>
              <w:rPr>
                <w:rFonts w:ascii="Times New Roman" w:hAnsi="Times New Roman" w:eastAsia="Times New Roman" w:cs="Times New Roman"/>
                <w:sz w:val="24"/>
                <w:szCs w:val="24"/>
                <w:vertAlign w:val="superscript"/>
                <w:lang w:val="en-US" w:eastAsia="ru-RU"/>
              </w:rPr>
              <w:t xml:space="preserve">1</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Borders>
              <w:top w:val="single" w:color="000000" w:sz="4" w:space="0"/>
              <w:left w:val="single" w:color="000000" w:sz="4" w:space="0"/>
              <w:bottom w:val="single" w:color="000000" w:sz="4" w:space="0"/>
              <w:right w:val="single" w:color="000000" w:sz="4" w:space="0"/>
            </w:tcBorders>
            <w:tcW w:w="1558" w:type="dxa"/>
            <w:vAlign w:val="bottom"/>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340"/>
        </w:trPr>
        <w:tc>
          <w:tcPr>
            <w:shd w:val="clear" w:color="ffffff" w:fill="ffffff"/>
            <w:tcMar>
              <w:left w:w="0" w:type="dxa"/>
              <w:top w:w="0" w:type="dxa"/>
              <w:right w:w="0" w:type="dxa"/>
              <w:bottom w:w="0" w:type="dxa"/>
            </w:tcMar>
            <w:tcW w:w="3814" w:type="dxa"/>
            <w:vAlign w:val="bottom"/>
            <w:vMerge w:val="restart"/>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Полное наименование</w:t>
            </w:r>
            <w:r>
              <w:rPr>
                <w:rFonts w:ascii="Times New Roman" w:hAnsi="Times New Roman" w:eastAsia="Times New Roman" w:cs="Times New Roman"/>
                <w:sz w:val="24"/>
                <w:szCs w:val="24"/>
                <w:lang w:eastAsia="ru-RU"/>
              </w:rPr>
              <w:br/>
              <w:t xml:space="preserve">бенефициара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Borders>
              <w:bottom w:val="single" w:color="000000" w:sz="4" w:space="0"/>
            </w:tcBorders>
            <w:tcW w:w="3619" w:type="dxa"/>
            <w:vAlign w:val="bottom"/>
            <w:vMerge w:val="restart"/>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Borders>
              <w:right w:val="single" w:color="000000" w:sz="4" w:space="0"/>
            </w:tcBorders>
            <w:tcW w:w="1200" w:type="dxa"/>
            <w:vAlign w:val="bottom"/>
            <w:textDirection w:val="lrTb"/>
            <w:noWrap w:val="false"/>
          </w:tcPr>
          <w:p>
            <w:pPr>
              <w:ind w:right="57"/>
              <w:jc w:val="righ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ИНН</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Borders>
              <w:top w:val="single" w:color="000000" w:sz="4" w:space="0"/>
              <w:left w:val="single" w:color="000000" w:sz="4" w:space="0"/>
              <w:bottom w:val="single" w:color="000000" w:sz="4" w:space="0"/>
              <w:right w:val="single" w:color="000000" w:sz="4" w:space="0"/>
            </w:tcBorders>
            <w:tcW w:w="1558" w:type="dxa"/>
            <w:vAlign w:val="bottom"/>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340"/>
        </w:trPr>
        <w:tc>
          <w:tcPr>
            <w:shd w:val="clear" w:color="ffffff" w:fill="ffffff"/>
            <w:tcMar>
              <w:left w:w="0" w:type="dxa"/>
              <w:top w:w="0" w:type="dxa"/>
              <w:right w:w="0" w:type="dxa"/>
              <w:bottom w:w="0" w:type="dxa"/>
            </w:tcMar>
            <w:tcW w:w="3814" w:type="dxa"/>
            <w:vAlign w:val="bottom"/>
            <w:vMerge w:val="continue"/>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Borders>
              <w:bottom w:val="single" w:color="000000" w:sz="4" w:space="0"/>
            </w:tcBorders>
            <w:tcW w:w="3619" w:type="dxa"/>
            <w:vAlign w:val="bottom"/>
            <w:vMerge w:val="continue"/>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Borders>
              <w:right w:val="single" w:color="000000" w:sz="4" w:space="0"/>
            </w:tcBorders>
            <w:tcW w:w="1200" w:type="dxa"/>
            <w:vAlign w:val="bottom"/>
            <w:textDirection w:val="lrTb"/>
            <w:noWrap w:val="false"/>
          </w:tcPr>
          <w:p>
            <w:pPr>
              <w:ind w:right="57"/>
              <w:jc w:val="righ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КПП</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Borders>
              <w:top w:val="single" w:color="000000" w:sz="4" w:space="0"/>
              <w:left w:val="single" w:color="000000" w:sz="4" w:space="0"/>
              <w:bottom w:val="single" w:color="000000" w:sz="4" w:space="0"/>
              <w:right w:val="single" w:color="000000" w:sz="4" w:space="0"/>
            </w:tcBorders>
            <w:tcW w:w="1558" w:type="dxa"/>
            <w:vAlign w:val="bottom"/>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680"/>
        </w:trPr>
        <w:tc>
          <w:tcPr>
            <w:shd w:val="clear" w:color="ffffff" w:fill="ffffff"/>
            <w:tcMar>
              <w:left w:w="0" w:type="dxa"/>
              <w:top w:w="0" w:type="dxa"/>
              <w:right w:w="0" w:type="dxa"/>
              <w:bottom w:w="0" w:type="dxa"/>
            </w:tcMar>
            <w:tcW w:w="3814" w:type="dxa"/>
            <w:vAlign w:val="bottom"/>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Место нахождения, телефон, адрес электронной почты бенефициара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Borders>
              <w:top w:val="single" w:color="000000" w:sz="4" w:space="0"/>
              <w:bottom w:val="single" w:color="000000" w:sz="4" w:space="0"/>
            </w:tcBorders>
            <w:tcW w:w="3619" w:type="dxa"/>
            <w:vAlign w:val="bottom"/>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Borders>
              <w:right w:val="single" w:color="000000" w:sz="4" w:space="0"/>
            </w:tcBorders>
            <w:tcW w:w="1200" w:type="dxa"/>
            <w:vAlign w:val="bottom"/>
            <w:textDirection w:val="lrTb"/>
            <w:noWrap w:val="false"/>
          </w:tcPr>
          <w:p>
            <w:pPr>
              <w:ind w:right="57"/>
              <w:jc w:val="righ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по ОКТМО</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Borders>
              <w:top w:val="single" w:color="000000" w:sz="4" w:space="0"/>
              <w:left w:val="single" w:color="000000" w:sz="4" w:space="0"/>
              <w:bottom w:val="single" w:color="000000" w:sz="4" w:space="0"/>
              <w:right w:val="single" w:color="000000" w:sz="4" w:space="0"/>
            </w:tcBorders>
            <w:tcW w:w="1558" w:type="dxa"/>
            <w:vAlign w:val="bottom"/>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bl>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br w:type="page" w:clear="all"/>
      </w:r>
      <w:r>
        <w:rPr>
          <w:rFonts w:ascii="Times New Roman" w:hAnsi="Times New Roman" w:eastAsia="Times New Roman" w:cs="Times New Roman"/>
          <w:sz w:val="26"/>
          <w:szCs w:val="26"/>
          <w:lang w:eastAsia="ru-RU"/>
        </w:rPr>
      </w:r>
      <w:r>
        <w:rPr>
          <w:rFonts w:ascii="Times New Roman" w:hAnsi="Times New Roman" w:eastAsia="Times New Roman" w:cs="Times New Roman"/>
          <w:sz w:val="26"/>
          <w:szCs w:val="26"/>
          <w:lang w:eastAsia="ru-RU"/>
        </w:rPr>
      </w:r>
    </w:p>
    <w:p>
      <w:pPr>
        <w:jc w:val="center"/>
        <w:spacing w:after="0" w:line="240" w:lineRule="auto"/>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 xml:space="preserve">Информация о независимой гарантии, предоставленной в качестве обеспечения</w:t>
      </w:r>
      <w:r>
        <w:rPr>
          <w:rFonts w:ascii="Times New Roman" w:hAnsi="Times New Roman" w:eastAsia="Times New Roman" w:cs="Times New Roman"/>
          <w:sz w:val="26"/>
          <w:szCs w:val="26"/>
          <w:lang w:eastAsia="ru-RU"/>
        </w:rPr>
      </w:r>
      <w:r>
        <w:rPr>
          <w:rFonts w:ascii="Times New Roman" w:hAnsi="Times New Roman" w:eastAsia="Times New Roman" w:cs="Times New Roman"/>
          <w:sz w:val="26"/>
          <w:szCs w:val="26"/>
          <w:lang w:eastAsia="ru-RU"/>
        </w:rPr>
      </w:r>
    </w:p>
    <w:p>
      <w:pPr>
        <w:jc w:val="center"/>
        <w:spacing w:after="0" w:line="240" w:lineRule="auto"/>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 xml:space="preserve">исполнения договора, заключенного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о такой закупке</w:t>
      </w:r>
      <w:r>
        <w:rPr>
          <w:rFonts w:ascii="Times New Roman" w:hAnsi="Times New Roman" w:eastAsia="Times New Roman" w:cs="Times New Roman"/>
          <w:sz w:val="26"/>
          <w:szCs w:val="26"/>
          <w:lang w:eastAsia="ru-RU"/>
        </w:rPr>
      </w:r>
      <w:r>
        <w:rPr>
          <w:rFonts w:ascii="Times New Roman" w:hAnsi="Times New Roman" w:eastAsia="Times New Roman" w:cs="Times New Roman"/>
          <w:sz w:val="26"/>
          <w:szCs w:val="26"/>
          <w:lang w:eastAsia="ru-RU"/>
        </w:rPr>
      </w:r>
    </w:p>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bl>
      <w:tblPr>
        <w:tblW w:w="10191" w:type="dxa"/>
        <w:tblInd w:w="14" w:type="dxa"/>
        <w:tblCellMar>
          <w:left w:w="0" w:type="dxa"/>
          <w:right w:w="0" w:type="dxa"/>
        </w:tblCellMar>
        <w:tblLook w:val="01E0" w:firstRow="1" w:lastRow="1" w:firstColumn="1" w:lastColumn="1" w:noHBand="0" w:noVBand="0"/>
      </w:tblPr>
      <w:tblGrid>
        <w:gridCol w:w="6327"/>
        <w:gridCol w:w="3864"/>
      </w:tblGrid>
      <w:tr>
        <w:tblPrEx/>
        <w:trPr>
          <w:trHeight w:val="156"/>
        </w:trPr>
        <w:tc>
          <w:tcPr>
            <w:shd w:val="clear" w:color="ffffff" w:fill="ffffff"/>
            <w:tcW w:w="6327" w:type="dxa"/>
            <w:vAlign w:val="bottom"/>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Номер реестровой записи из реестра независимых гарантий</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Borders>
              <w:bottom w:val="single" w:color="000000" w:sz="4" w:space="0"/>
            </w:tcBorders>
            <w:tcW w:w="3864" w:type="dxa"/>
            <w:vAlign w:val="bottom"/>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bl>
    <w:p>
      <w:pPr>
        <w:spacing w:after="0" w:line="240" w:lineRule="auto"/>
        <w:rPr>
          <w:rFonts w:ascii="Times New Roman" w:hAnsi="Times New Roman" w:eastAsia="Times New Roman" w:cs="Times New Roman"/>
          <w:sz w:val="6"/>
          <w:szCs w:val="2"/>
          <w:lang w:eastAsia="ru-RU"/>
        </w:rPr>
      </w:pPr>
      <w:r>
        <w:rPr>
          <w:rFonts w:ascii="Times New Roman" w:hAnsi="Times New Roman" w:eastAsia="Times New Roman" w:cs="Times New Roman"/>
          <w:sz w:val="6"/>
          <w:szCs w:val="2"/>
          <w:lang w:eastAsia="ru-RU"/>
        </w:rPr>
      </w:r>
      <w:r>
        <w:rPr>
          <w:rFonts w:ascii="Times New Roman" w:hAnsi="Times New Roman" w:eastAsia="Times New Roman" w:cs="Times New Roman"/>
          <w:sz w:val="6"/>
          <w:szCs w:val="2"/>
          <w:lang w:eastAsia="ru-RU"/>
        </w:rPr>
      </w:r>
      <w:r>
        <w:rPr>
          <w:rFonts w:ascii="Times New Roman" w:hAnsi="Times New Roman" w:eastAsia="Times New Roman" w:cs="Times New Roman"/>
          <w:sz w:val="6"/>
          <w:szCs w:val="2"/>
          <w:lang w:eastAsia="ru-RU"/>
        </w:rPr>
      </w:r>
    </w:p>
    <w:tbl>
      <w:tblPr>
        <w:tblW w:w="10191" w:type="dxa"/>
        <w:tblInd w:w="14" w:type="dxa"/>
        <w:tblCellMar>
          <w:left w:w="0" w:type="dxa"/>
          <w:right w:w="0" w:type="dxa"/>
        </w:tblCellMar>
        <w:tblLook w:val="01E0" w:firstRow="1" w:lastRow="1" w:firstColumn="1" w:lastColumn="1" w:noHBand="0" w:noVBand="0"/>
      </w:tblPr>
      <w:tblGrid>
        <w:gridCol w:w="6327"/>
        <w:gridCol w:w="3864"/>
      </w:tblGrid>
      <w:tr>
        <w:tblPrEx/>
        <w:trPr>
          <w:trHeight w:val="156"/>
        </w:trPr>
        <w:tc>
          <w:tcPr>
            <w:shd w:val="clear" w:color="ffffff" w:fill="ffffff"/>
            <w:tcW w:w="6327" w:type="dxa"/>
            <w:vAlign w:val="bottom"/>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Номер извещения об осуществлении конкурентной закупки</w:t>
            </w:r>
            <w:r>
              <w:rPr>
                <w:rFonts w:ascii="Times New Roman" w:hAnsi="Times New Roman" w:eastAsia="Times New Roman" w:cs="Times New Roman"/>
                <w:sz w:val="24"/>
                <w:szCs w:val="24"/>
                <w:vertAlign w:val="superscript"/>
                <w:lang w:eastAsia="ru-RU"/>
              </w:rPr>
              <w:t xml:space="preserve">1</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Borders>
              <w:bottom w:val="single" w:color="000000" w:sz="4" w:space="0"/>
            </w:tcBorders>
            <w:tcW w:w="3864" w:type="dxa"/>
            <w:vAlign w:val="bottom"/>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bl>
    <w:p>
      <w:pPr>
        <w:spacing w:after="0" w:line="240" w:lineRule="auto"/>
        <w:rPr>
          <w:rFonts w:ascii="Times New Roman" w:hAnsi="Times New Roman" w:eastAsia="Times New Roman" w:cs="Times New Roman"/>
          <w:sz w:val="6"/>
          <w:szCs w:val="2"/>
          <w:lang w:eastAsia="ru-RU"/>
        </w:rPr>
      </w:pPr>
      <w:r>
        <w:rPr>
          <w:rFonts w:ascii="Times New Roman" w:hAnsi="Times New Roman" w:eastAsia="Times New Roman" w:cs="Times New Roman"/>
          <w:sz w:val="6"/>
          <w:szCs w:val="2"/>
          <w:lang w:eastAsia="ru-RU"/>
        </w:rPr>
      </w:r>
      <w:r>
        <w:rPr>
          <w:rFonts w:ascii="Times New Roman" w:hAnsi="Times New Roman" w:eastAsia="Times New Roman" w:cs="Times New Roman"/>
          <w:sz w:val="6"/>
          <w:szCs w:val="2"/>
          <w:lang w:eastAsia="ru-RU"/>
        </w:rPr>
      </w:r>
      <w:r>
        <w:rPr>
          <w:rFonts w:ascii="Times New Roman" w:hAnsi="Times New Roman" w:eastAsia="Times New Roman" w:cs="Times New Roman"/>
          <w:sz w:val="6"/>
          <w:szCs w:val="2"/>
          <w:lang w:eastAsia="ru-RU"/>
        </w:rPr>
      </w:r>
    </w:p>
    <w:tbl>
      <w:tblPr>
        <w:tblW w:w="10191" w:type="dxa"/>
        <w:tblInd w:w="14" w:type="dxa"/>
        <w:tblCellMar>
          <w:left w:w="0" w:type="dxa"/>
          <w:right w:w="0" w:type="dxa"/>
        </w:tblCellMar>
        <w:tblLook w:val="01E0" w:firstRow="1" w:lastRow="1" w:firstColumn="1" w:lastColumn="1" w:noHBand="0" w:noVBand="0"/>
      </w:tblPr>
      <w:tblGrid>
        <w:gridCol w:w="2072"/>
        <w:gridCol w:w="8119"/>
      </w:tblGrid>
      <w:tr>
        <w:tblPrEx/>
        <w:trPr>
          <w:trHeight w:val="156"/>
        </w:trPr>
        <w:tc>
          <w:tcPr>
            <w:shd w:val="clear" w:color="ffffff" w:fill="ffffff"/>
            <w:tcW w:w="2072" w:type="dxa"/>
            <w:vAlign w:val="bottom"/>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Предмет договора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Borders>
              <w:bottom w:val="single" w:color="000000" w:sz="4" w:space="0"/>
            </w:tcBorders>
            <w:tcW w:w="8119" w:type="dxa"/>
            <w:vAlign w:val="bottom"/>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bl>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 Настоящим бенефициар извещает гаранта о неисполнении принципалом его обязательств, предусмотренных договором, заключенным с бенефициаром.</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2. Гаранту надлежит:</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а) рассмотреть настоящее требование не позднее 5 рабочих дней со дня, следующего за днем получения настоящего требования и прилагаемых к нему документов;</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bl>
      <w:tblPr>
        <w:tblW w:w="10191" w:type="dxa"/>
        <w:tblInd w:w="14" w:type="dxa"/>
        <w:tblCellMar>
          <w:left w:w="0" w:type="dxa"/>
          <w:right w:w="0" w:type="dxa"/>
        </w:tblCellMar>
        <w:tblLook w:val="01E0" w:firstRow="1" w:lastRow="1" w:firstColumn="1" w:lastColumn="1" w:noHBand="0" w:noVBand="0"/>
      </w:tblPr>
      <w:tblGrid>
        <w:gridCol w:w="2688"/>
        <w:gridCol w:w="1988"/>
        <w:gridCol w:w="993"/>
        <w:gridCol w:w="4438"/>
        <w:gridCol w:w="84"/>
      </w:tblGrid>
      <w:tr>
        <w:tblPrEx/>
        <w:trPr>
          <w:trHeight w:val="240"/>
        </w:trPr>
        <w:tc>
          <w:tcPr>
            <w:shd w:val="clear" w:color="ffffff" w:fill="ffffff"/>
            <w:tcMar>
              <w:left w:w="0" w:type="dxa"/>
              <w:top w:w="0" w:type="dxa"/>
              <w:right w:w="0" w:type="dxa"/>
              <w:bottom w:w="0" w:type="dxa"/>
            </w:tcMar>
            <w:tcW w:w="2688" w:type="dxa"/>
            <w:vAlign w:val="bottom"/>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б) уплатить бенефициару</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Borders>
              <w:bottom w:val="single" w:color="000000" w:sz="4" w:space="0"/>
            </w:tcBorders>
            <w:tcW w:w="1988" w:type="dxa"/>
            <w:vAlign w:val="bottom"/>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W w:w="993" w:type="dxa"/>
            <w:vAlign w:val="bottom"/>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vertAlign w:val="superscript"/>
                <w:lang w:eastAsia="ru-RU"/>
              </w:rPr>
              <w:t xml:space="preserve">4</w:t>
            </w:r>
            <w:r>
              <w:rPr>
                <w:rFonts w:ascii="Times New Roman" w:hAnsi="Times New Roman" w:eastAsia="Times New Roman" w:cs="Times New Roman"/>
                <w:sz w:val="24"/>
                <w:szCs w:val="24"/>
                <w:lang w:eastAsia="ru-RU"/>
              </w:rPr>
              <w:t xml:space="preserve"> на счет</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gridSpan w:val="2"/>
            <w:shd w:val="clear" w:color="ffffff" w:fill="ffffff"/>
            <w:tcBorders>
              <w:bottom w:val="single" w:color="000000" w:sz="4" w:space="0"/>
            </w:tcBorders>
            <w:tcW w:w="4522" w:type="dxa"/>
            <w:vAlign w:val="bottom"/>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156"/>
        </w:trPr>
        <w:tc>
          <w:tcPr>
            <w:gridSpan w:val="4"/>
            <w:shd w:val="clear" w:color="ffffff" w:fill="ffffff"/>
            <w:tcBorders>
              <w:bottom w:val="single" w:color="000000" w:sz="4" w:space="0"/>
            </w:tcBorders>
            <w:tcW w:w="10107" w:type="dxa"/>
            <w:vAlign w:val="bottom"/>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W w:w="84" w:type="dxa"/>
            <w:vAlign w:val="bottom"/>
            <w:textDirection w:val="lrTb"/>
            <w:noWrap w:val="false"/>
          </w:tcPr>
          <w:p>
            <w:pPr>
              <w:jc w:val="righ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vertAlign w:val="superscript"/>
                <w:lang w:eastAsia="ru-RU"/>
              </w:rPr>
              <w:t xml:space="preserve">5</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bl>
    <w:p>
      <w:pPr>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не позднее 10 рабочих </w:t>
      </w:r>
      <w:r>
        <w:rPr>
          <w:rFonts w:ascii="Times New Roman" w:hAnsi="Times New Roman" w:eastAsia="Times New Roman" w:cs="Times New Roman"/>
          <w:sz w:val="24"/>
          <w:szCs w:val="24"/>
          <w:lang w:eastAsia="ru-RU"/>
        </w:rPr>
        <w:t xml:space="preserve">дней со дня, следующего за днем получения гарантом настоящего требования, в случае его соответствия условиям независимой гарантии и отсутствия предусмотренных Гражданским кодексом Российской Федерации оснований для отказа в удовлетворении этого требования.</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3. К настоящему требованию бенефициаром прилагаются</w:t>
      </w:r>
      <w:r>
        <w:rPr>
          <w:rFonts w:ascii="Times New Roman" w:hAnsi="Times New Roman" w:eastAsia="Times New Roman" w:cs="Times New Roman"/>
          <w:sz w:val="24"/>
          <w:szCs w:val="24"/>
          <w:vertAlign w:val="superscript"/>
          <w:lang w:eastAsia="ru-RU"/>
        </w:rPr>
        <w:t xml:space="preserve">6</w:t>
      </w:r>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а) расчет суммы, включаемой в требование по независимой гарантии;</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б) документ, содержащий указание на нарушения принципалом обязательств, предусмотренных договором;</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 документ, подтверждающий полномочия лица, подписавшего настоящее требование от имени бенефициара (доверенность)</w:t>
      </w:r>
      <w:r>
        <w:rPr>
          <w:rFonts w:ascii="Times New Roman" w:hAnsi="Times New Roman" w:eastAsia="Times New Roman" w:cs="Times New Roman"/>
          <w:sz w:val="24"/>
          <w:szCs w:val="24"/>
          <w:vertAlign w:val="superscript"/>
          <w:lang w:eastAsia="ru-RU"/>
        </w:rPr>
        <w:t xml:space="preserve">7</w:t>
      </w:r>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spacing w:after="0" w:line="240" w:lineRule="auto"/>
        <w:rPr>
          <w:rFonts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eastAsia="ru-RU"/>
        </w:rPr>
        <w:t xml:space="preserve">Уполномоченное</w:t>
      </w:r>
      <w:r>
        <w:rPr>
          <w:rFonts w:ascii="Times New Roman" w:hAnsi="Times New Roman" w:eastAsia="Times New Roman" w:cs="Times New Roman"/>
          <w:sz w:val="24"/>
          <w:szCs w:val="24"/>
          <w:lang w:val="en-US" w:eastAsia="ru-RU"/>
        </w:rPr>
      </w:r>
      <w:r>
        <w:rPr>
          <w:rFonts w:ascii="Times New Roman" w:hAnsi="Times New Roman" w:eastAsia="Times New Roman" w:cs="Times New Roman"/>
          <w:sz w:val="24"/>
          <w:szCs w:val="24"/>
          <w:lang w:val="en-US" w:eastAsia="ru-RU"/>
        </w:rPr>
      </w:r>
    </w:p>
    <w:tbl>
      <w:tblPr>
        <w:tblW w:w="10191" w:type="dxa"/>
        <w:tblInd w:w="14" w:type="dxa"/>
        <w:tblCellMar>
          <w:left w:w="0" w:type="dxa"/>
          <w:right w:w="0" w:type="dxa"/>
        </w:tblCellMar>
        <w:tblLook w:val="01E0" w:firstRow="1" w:lastRow="1" w:firstColumn="1" w:lastColumn="1" w:noHBand="0" w:noVBand="0"/>
      </w:tblPr>
      <w:tblGrid>
        <w:gridCol w:w="2113"/>
        <w:gridCol w:w="2835"/>
        <w:gridCol w:w="141"/>
        <w:gridCol w:w="1701"/>
        <w:gridCol w:w="142"/>
        <w:gridCol w:w="3259"/>
      </w:tblGrid>
      <w:tr>
        <w:tblPrEx/>
        <w:trPr>
          <w:trHeight w:val="240"/>
        </w:trPr>
        <w:tc>
          <w:tcPr>
            <w:shd w:val="clear" w:color="ffffff" w:fill="ffffff"/>
            <w:tcMar>
              <w:left w:w="0" w:type="dxa"/>
              <w:top w:w="0" w:type="dxa"/>
              <w:right w:w="0" w:type="dxa"/>
              <w:bottom w:w="0" w:type="dxa"/>
            </w:tcMar>
            <w:tcW w:w="2113" w:type="dxa"/>
            <w:vAlign w:val="bottom"/>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лицо бенефициара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Borders>
              <w:bottom w:val="single" w:color="000000" w:sz="4" w:space="0"/>
            </w:tcBorders>
            <w:tcW w:w="2835" w:type="dxa"/>
            <w:vAlign w:val="bottom"/>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W w:w="141" w:type="dxa"/>
            <w:vAlign w:val="bottom"/>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Borders>
              <w:bottom w:val="single" w:color="000000" w:sz="4" w:space="0"/>
            </w:tcBorders>
            <w:tcW w:w="1701" w:type="dxa"/>
            <w:vAlign w:val="bottom"/>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W w:w="142" w:type="dxa"/>
            <w:vAlign w:val="bottom"/>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Borders>
              <w:bottom w:val="single" w:color="000000" w:sz="4" w:space="0"/>
            </w:tcBorders>
            <w:tcW w:w="3259" w:type="dxa"/>
            <w:vAlign w:val="bottom"/>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c>
          <w:tcPr>
            <w:shd w:val="clear" w:color="ffffff" w:fill="ffffff"/>
            <w:tcMar>
              <w:left w:w="0" w:type="dxa"/>
              <w:top w:w="0" w:type="dxa"/>
              <w:right w:w="0" w:type="dxa"/>
              <w:bottom w:w="0" w:type="dxa"/>
            </w:tcMar>
            <w:tcW w:w="2113" w:type="dxa"/>
            <w:vAlign w:val="bottom"/>
            <w:textDirection w:val="lrTb"/>
            <w:noWrap w:val="false"/>
          </w:tcPr>
          <w:p>
            <w:pPr>
              <w:jc w:val="center"/>
              <w:spacing w:after="0" w:line="240" w:lineRule="auto"/>
              <w:rPr>
                <w:rFonts w:ascii="Times New Roman" w:hAnsi="Times New Roman" w:eastAsia="Times New Roman" w:cs="Times New Roman"/>
                <w:iCs/>
                <w:sz w:val="14"/>
                <w:szCs w:val="14"/>
                <w:lang w:eastAsia="ru-RU"/>
              </w:rPr>
            </w:pPr>
            <w:r>
              <w:rPr>
                <w:rFonts w:ascii="Times New Roman" w:hAnsi="Times New Roman" w:eastAsia="Times New Roman" w:cs="Times New Roman"/>
                <w:iCs/>
                <w:sz w:val="14"/>
                <w:szCs w:val="14"/>
                <w:lang w:eastAsia="ru-RU"/>
              </w:rPr>
            </w:r>
            <w:r>
              <w:rPr>
                <w:rFonts w:ascii="Times New Roman" w:hAnsi="Times New Roman" w:eastAsia="Times New Roman" w:cs="Times New Roman"/>
                <w:iCs/>
                <w:sz w:val="14"/>
                <w:szCs w:val="14"/>
                <w:lang w:eastAsia="ru-RU"/>
              </w:rPr>
            </w:r>
            <w:r>
              <w:rPr>
                <w:rFonts w:ascii="Times New Roman" w:hAnsi="Times New Roman" w:eastAsia="Times New Roman" w:cs="Times New Roman"/>
                <w:iCs/>
                <w:sz w:val="14"/>
                <w:szCs w:val="14"/>
                <w:lang w:eastAsia="ru-RU"/>
              </w:rPr>
            </w:r>
          </w:p>
        </w:tc>
        <w:tc>
          <w:tcPr>
            <w:shd w:val="clear" w:color="ffffff" w:fill="ffffff"/>
            <w:tcBorders>
              <w:top w:val="single" w:color="000000" w:sz="4" w:space="0"/>
            </w:tcBorders>
            <w:tcW w:w="2835" w:type="dxa"/>
            <w:vAlign w:val="bottom"/>
            <w:textDirection w:val="lrTb"/>
            <w:noWrap w:val="false"/>
          </w:tcPr>
          <w:p>
            <w:pPr>
              <w:jc w:val="center"/>
              <w:spacing w:after="0" w:line="240" w:lineRule="auto"/>
              <w:rPr>
                <w:rFonts w:ascii="Times New Roman" w:hAnsi="Times New Roman" w:eastAsia="Times New Roman" w:cs="Times New Roman"/>
                <w:iCs/>
                <w:sz w:val="14"/>
                <w:szCs w:val="14"/>
                <w:lang w:eastAsia="ru-RU"/>
              </w:rPr>
            </w:pPr>
            <w:r>
              <w:rPr>
                <w:rFonts w:ascii="Times New Roman" w:hAnsi="Times New Roman" w:eastAsia="Times New Roman" w:cs="Times New Roman"/>
                <w:iCs/>
                <w:sz w:val="14"/>
                <w:szCs w:val="14"/>
                <w:lang w:eastAsia="ru-RU"/>
              </w:rPr>
              <w:t xml:space="preserve">(должность)</w:t>
            </w:r>
            <w:r>
              <w:rPr>
                <w:rFonts w:ascii="Times New Roman" w:hAnsi="Times New Roman" w:eastAsia="Times New Roman" w:cs="Times New Roman"/>
                <w:iCs/>
                <w:sz w:val="14"/>
                <w:szCs w:val="14"/>
                <w:lang w:eastAsia="ru-RU"/>
              </w:rPr>
            </w:r>
            <w:r>
              <w:rPr>
                <w:rFonts w:ascii="Times New Roman" w:hAnsi="Times New Roman" w:eastAsia="Times New Roman" w:cs="Times New Roman"/>
                <w:iCs/>
                <w:sz w:val="14"/>
                <w:szCs w:val="14"/>
                <w:lang w:eastAsia="ru-RU"/>
              </w:rPr>
            </w:r>
          </w:p>
        </w:tc>
        <w:tc>
          <w:tcPr>
            <w:shd w:val="clear" w:color="ffffff" w:fill="ffffff"/>
            <w:tcW w:w="141" w:type="dxa"/>
            <w:vAlign w:val="bottom"/>
            <w:textDirection w:val="lrTb"/>
            <w:noWrap w:val="false"/>
          </w:tcPr>
          <w:p>
            <w:pPr>
              <w:jc w:val="center"/>
              <w:spacing w:after="0" w:line="240" w:lineRule="auto"/>
              <w:rPr>
                <w:rFonts w:ascii="Times New Roman" w:hAnsi="Times New Roman" w:eastAsia="Times New Roman" w:cs="Times New Roman"/>
                <w:iCs/>
                <w:sz w:val="14"/>
                <w:szCs w:val="14"/>
                <w:lang w:eastAsia="ru-RU"/>
              </w:rPr>
            </w:pPr>
            <w:r>
              <w:rPr>
                <w:rFonts w:ascii="Times New Roman" w:hAnsi="Times New Roman" w:eastAsia="Times New Roman" w:cs="Times New Roman"/>
                <w:iCs/>
                <w:sz w:val="14"/>
                <w:szCs w:val="14"/>
                <w:lang w:eastAsia="ru-RU"/>
              </w:rPr>
            </w:r>
            <w:r>
              <w:rPr>
                <w:rFonts w:ascii="Times New Roman" w:hAnsi="Times New Roman" w:eastAsia="Times New Roman" w:cs="Times New Roman"/>
                <w:iCs/>
                <w:sz w:val="14"/>
                <w:szCs w:val="14"/>
                <w:lang w:eastAsia="ru-RU"/>
              </w:rPr>
            </w:r>
            <w:r>
              <w:rPr>
                <w:rFonts w:ascii="Times New Roman" w:hAnsi="Times New Roman" w:eastAsia="Times New Roman" w:cs="Times New Roman"/>
                <w:iCs/>
                <w:sz w:val="14"/>
                <w:szCs w:val="14"/>
                <w:lang w:eastAsia="ru-RU"/>
              </w:rPr>
            </w:r>
          </w:p>
        </w:tc>
        <w:tc>
          <w:tcPr>
            <w:shd w:val="clear" w:color="ffffff" w:fill="ffffff"/>
            <w:tcBorders>
              <w:top w:val="single" w:color="000000" w:sz="4" w:space="0"/>
            </w:tcBorders>
            <w:tcW w:w="1701" w:type="dxa"/>
            <w:vAlign w:val="bottom"/>
            <w:textDirection w:val="lrTb"/>
            <w:noWrap w:val="false"/>
          </w:tcPr>
          <w:p>
            <w:pPr>
              <w:jc w:val="center"/>
              <w:spacing w:after="0" w:line="240" w:lineRule="auto"/>
              <w:rPr>
                <w:rFonts w:ascii="Times New Roman" w:hAnsi="Times New Roman" w:eastAsia="Times New Roman" w:cs="Times New Roman"/>
                <w:iCs/>
                <w:sz w:val="14"/>
                <w:szCs w:val="14"/>
                <w:lang w:eastAsia="ru-RU"/>
              </w:rPr>
            </w:pPr>
            <w:r>
              <w:rPr>
                <w:rFonts w:ascii="Times New Roman" w:hAnsi="Times New Roman" w:eastAsia="Times New Roman" w:cs="Times New Roman"/>
                <w:iCs/>
                <w:sz w:val="14"/>
                <w:szCs w:val="14"/>
                <w:lang w:eastAsia="ru-RU"/>
              </w:rPr>
              <w:t xml:space="preserve">(подпись)</w:t>
            </w:r>
            <w:r>
              <w:rPr>
                <w:rFonts w:ascii="Times New Roman" w:hAnsi="Times New Roman" w:eastAsia="Times New Roman" w:cs="Times New Roman"/>
                <w:iCs/>
                <w:sz w:val="14"/>
                <w:szCs w:val="14"/>
                <w:lang w:eastAsia="ru-RU"/>
              </w:rPr>
            </w:r>
            <w:r>
              <w:rPr>
                <w:rFonts w:ascii="Times New Roman" w:hAnsi="Times New Roman" w:eastAsia="Times New Roman" w:cs="Times New Roman"/>
                <w:iCs/>
                <w:sz w:val="14"/>
                <w:szCs w:val="14"/>
                <w:lang w:eastAsia="ru-RU"/>
              </w:rPr>
            </w:r>
          </w:p>
        </w:tc>
        <w:tc>
          <w:tcPr>
            <w:shd w:val="clear" w:color="ffffff" w:fill="ffffff"/>
            <w:tcW w:w="142" w:type="dxa"/>
            <w:vAlign w:val="bottom"/>
            <w:textDirection w:val="lrTb"/>
            <w:noWrap w:val="false"/>
          </w:tcPr>
          <w:p>
            <w:pPr>
              <w:jc w:val="center"/>
              <w:spacing w:after="0" w:line="240" w:lineRule="auto"/>
              <w:rPr>
                <w:rFonts w:ascii="Times New Roman" w:hAnsi="Times New Roman" w:eastAsia="Times New Roman" w:cs="Times New Roman"/>
                <w:iCs/>
                <w:sz w:val="14"/>
                <w:szCs w:val="14"/>
                <w:lang w:eastAsia="ru-RU"/>
              </w:rPr>
            </w:pPr>
            <w:r>
              <w:rPr>
                <w:rFonts w:ascii="Times New Roman" w:hAnsi="Times New Roman" w:eastAsia="Times New Roman" w:cs="Times New Roman"/>
                <w:iCs/>
                <w:sz w:val="14"/>
                <w:szCs w:val="14"/>
                <w:lang w:eastAsia="ru-RU"/>
              </w:rPr>
            </w:r>
            <w:r>
              <w:rPr>
                <w:rFonts w:ascii="Times New Roman" w:hAnsi="Times New Roman" w:eastAsia="Times New Roman" w:cs="Times New Roman"/>
                <w:iCs/>
                <w:sz w:val="14"/>
                <w:szCs w:val="14"/>
                <w:lang w:eastAsia="ru-RU"/>
              </w:rPr>
            </w:r>
            <w:r>
              <w:rPr>
                <w:rFonts w:ascii="Times New Roman" w:hAnsi="Times New Roman" w:eastAsia="Times New Roman" w:cs="Times New Roman"/>
                <w:iCs/>
                <w:sz w:val="14"/>
                <w:szCs w:val="14"/>
                <w:lang w:eastAsia="ru-RU"/>
              </w:rPr>
            </w:r>
          </w:p>
        </w:tc>
        <w:tc>
          <w:tcPr>
            <w:shd w:val="clear" w:color="ffffff" w:fill="ffffff"/>
            <w:tcBorders>
              <w:top w:val="single" w:color="000000" w:sz="4" w:space="0"/>
            </w:tcBorders>
            <w:tcW w:w="3259" w:type="dxa"/>
            <w:vAlign w:val="bottom"/>
            <w:textDirection w:val="lrTb"/>
            <w:noWrap w:val="false"/>
          </w:tcPr>
          <w:p>
            <w:pPr>
              <w:jc w:val="center"/>
              <w:spacing w:after="0" w:line="240" w:lineRule="auto"/>
              <w:rPr>
                <w:rFonts w:ascii="Times New Roman" w:hAnsi="Times New Roman" w:eastAsia="Times New Roman" w:cs="Times New Roman"/>
                <w:iCs/>
                <w:sz w:val="14"/>
                <w:szCs w:val="14"/>
                <w:lang w:eastAsia="ru-RU"/>
              </w:rPr>
            </w:pPr>
            <w:r>
              <w:rPr>
                <w:rFonts w:ascii="Times New Roman" w:hAnsi="Times New Roman" w:eastAsia="Times New Roman" w:cs="Times New Roman"/>
                <w:iCs/>
                <w:sz w:val="14"/>
                <w:szCs w:val="14"/>
                <w:lang w:eastAsia="ru-RU"/>
              </w:rPr>
              <w:t xml:space="preserve">(расшифровка подписи)</w:t>
            </w:r>
            <w:r>
              <w:rPr>
                <w:rFonts w:ascii="Times New Roman" w:hAnsi="Times New Roman" w:eastAsia="Times New Roman" w:cs="Times New Roman"/>
                <w:iCs/>
                <w:sz w:val="14"/>
                <w:szCs w:val="14"/>
                <w:lang w:eastAsia="ru-RU"/>
              </w:rPr>
            </w:r>
            <w:r>
              <w:rPr>
                <w:rFonts w:ascii="Times New Roman" w:hAnsi="Times New Roman" w:eastAsia="Times New Roman" w:cs="Times New Roman"/>
                <w:iCs/>
                <w:sz w:val="14"/>
                <w:szCs w:val="14"/>
                <w:lang w:eastAsia="ru-RU"/>
              </w:rPr>
            </w:r>
          </w:p>
        </w:tc>
      </w:tr>
    </w:tbl>
    <w:p>
      <w:pPr>
        <w:spacing w:after="0" w:line="240" w:lineRule="auto"/>
        <w:rPr>
          <w:rFonts w:ascii="Times New Roman" w:hAnsi="Times New Roman" w:eastAsia="Times New Roman" w:cs="Times New Roman"/>
          <w:sz w:val="10"/>
          <w:szCs w:val="10"/>
          <w:lang w:val="en-US" w:eastAsia="ru-RU"/>
        </w:rPr>
      </w:pPr>
      <w:r>
        <w:rPr>
          <w:rFonts w:ascii="Times New Roman" w:hAnsi="Times New Roman" w:eastAsia="Times New Roman" w:cs="Times New Roman"/>
          <w:sz w:val="10"/>
          <w:szCs w:val="10"/>
          <w:lang w:val="en-US" w:eastAsia="ru-RU"/>
        </w:rPr>
      </w:r>
      <w:r>
        <w:rPr>
          <w:rFonts w:ascii="Times New Roman" w:hAnsi="Times New Roman" w:eastAsia="Times New Roman" w:cs="Times New Roman"/>
          <w:sz w:val="10"/>
          <w:szCs w:val="10"/>
          <w:lang w:val="en-US" w:eastAsia="ru-RU"/>
        </w:rPr>
      </w:r>
      <w:r>
        <w:rPr>
          <w:rFonts w:ascii="Times New Roman" w:hAnsi="Times New Roman" w:eastAsia="Times New Roman" w:cs="Times New Roman"/>
          <w:sz w:val="10"/>
          <w:szCs w:val="10"/>
          <w:lang w:val="en-US" w:eastAsia="ru-RU"/>
        </w:rPr>
      </w:r>
    </w:p>
    <w:tbl>
      <w:tblPr>
        <w:tblW w:w="3836" w:type="dxa"/>
        <w:tblInd w:w="14" w:type="dxa"/>
        <w:tblCellMar>
          <w:left w:w="0" w:type="dxa"/>
          <w:right w:w="0" w:type="dxa"/>
        </w:tblCellMar>
        <w:tblLook w:val="01E0" w:firstRow="1" w:lastRow="1" w:firstColumn="1" w:lastColumn="1" w:noHBand="0" w:noVBand="0"/>
      </w:tblPr>
      <w:tblGrid>
        <w:gridCol w:w="140"/>
        <w:gridCol w:w="413"/>
        <w:gridCol w:w="284"/>
        <w:gridCol w:w="1935"/>
        <w:gridCol w:w="364"/>
        <w:gridCol w:w="406"/>
        <w:gridCol w:w="294"/>
      </w:tblGrid>
      <w:tr>
        <w:tblPrEx/>
        <w:trPr>
          <w:trHeight w:val="240"/>
        </w:trPr>
        <w:tc>
          <w:tcPr>
            <w:shd w:val="clear" w:color="ffffff" w:fill="ffffff"/>
            <w:tcW w:w="140" w:type="dxa"/>
            <w:vAlign w:val="bottom"/>
            <w:textDirection w:val="lrTb"/>
            <w:noWrap w:val="false"/>
          </w:tcPr>
          <w:p>
            <w:pPr>
              <w:jc w:val="righ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Borders>
              <w:bottom w:val="single" w:color="000000" w:sz="4" w:space="0"/>
            </w:tcBorders>
            <w:tcW w:w="413" w:type="dxa"/>
            <w:vAlign w:val="bottom"/>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W w:w="284" w:type="dxa"/>
            <w:vAlign w:val="bottom"/>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Borders>
              <w:bottom w:val="single" w:color="000000" w:sz="4" w:space="0"/>
            </w:tcBorders>
            <w:tcW w:w="1935" w:type="dxa"/>
            <w:vAlign w:val="bottom"/>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W w:w="364" w:type="dxa"/>
            <w:vAlign w:val="bottom"/>
            <w:textDirection w:val="lrTb"/>
            <w:noWrap w:val="false"/>
          </w:tcPr>
          <w:p>
            <w:pPr>
              <w:jc w:val="righ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20</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Borders>
              <w:bottom w:val="single" w:color="000000" w:sz="4" w:space="0"/>
            </w:tcBorders>
            <w:tcW w:w="406" w:type="dxa"/>
            <w:vAlign w:val="bottom"/>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W w:w="294" w:type="dxa"/>
            <w:vAlign w:val="bottom"/>
            <w:textDirection w:val="lrTb"/>
            <w:noWrap w:val="false"/>
          </w:tcPr>
          <w:p>
            <w:pPr>
              <w:jc w:val="righ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г.</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bl>
    <w:p>
      <w:pPr>
        <w:spacing w:after="0" w:line="240" w:lineRule="auto"/>
        <w:rPr>
          <w:rFonts w:ascii="Times New Roman" w:hAnsi="Times New Roman" w:eastAsia="Times New Roman" w:cs="Times New Roman"/>
          <w:sz w:val="10"/>
          <w:szCs w:val="10"/>
          <w:lang w:val="en-US" w:eastAsia="ru-RU"/>
        </w:rPr>
      </w:pPr>
      <w:r>
        <w:rPr>
          <w:rFonts w:ascii="Times New Roman" w:hAnsi="Times New Roman" w:eastAsia="Times New Roman" w:cs="Times New Roman"/>
          <w:sz w:val="10"/>
          <w:szCs w:val="10"/>
          <w:lang w:val="en-US" w:eastAsia="ru-RU"/>
        </w:rPr>
      </w:r>
      <w:r>
        <w:rPr>
          <w:rFonts w:ascii="Times New Roman" w:hAnsi="Times New Roman" w:eastAsia="Times New Roman" w:cs="Times New Roman"/>
          <w:sz w:val="10"/>
          <w:szCs w:val="10"/>
          <w:lang w:val="en-US" w:eastAsia="ru-RU"/>
        </w:rPr>
      </w:r>
      <w:r>
        <w:rPr>
          <w:rFonts w:ascii="Times New Roman" w:hAnsi="Times New Roman" w:eastAsia="Times New Roman" w:cs="Times New Roman"/>
          <w:sz w:val="10"/>
          <w:szCs w:val="10"/>
          <w:lang w:val="en-US" w:eastAsia="ru-RU"/>
        </w:rPr>
      </w:r>
    </w:p>
    <w:tbl>
      <w:tblPr>
        <w:tblW w:w="2834" w:type="dxa"/>
        <w:jc w:val="right"/>
        <w:tblCellMar>
          <w:left w:w="0" w:type="dxa"/>
          <w:right w:w="0" w:type="dxa"/>
        </w:tblCellMar>
        <w:tblLook w:val="01E0" w:firstRow="1" w:lastRow="1" w:firstColumn="1" w:lastColumn="1" w:noHBand="0" w:noVBand="0"/>
      </w:tblPr>
      <w:tblGrid>
        <w:gridCol w:w="1701"/>
        <w:gridCol w:w="1133"/>
      </w:tblGrid>
      <w:tr>
        <w:tblPrEx/>
        <w:trPr>
          <w:jc w:val="right"/>
          <w:trHeight w:val="283"/>
        </w:trPr>
        <w:tc>
          <w:tcPr>
            <w:shd w:val="clear" w:color="ffffff" w:fill="ffffff"/>
            <w:tcBorders>
              <w:right w:val="single" w:color="000000" w:sz="4" w:space="0"/>
            </w:tcBorders>
            <w:tcW w:w="1701" w:type="dxa"/>
            <w:vAlign w:val="center"/>
            <w:textDirection w:val="lrTb"/>
            <w:noWrap w:val="false"/>
          </w:tcPr>
          <w:p>
            <w:pPr>
              <w:ind w:right="113"/>
              <w:jc w:val="righ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Лист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Borders>
              <w:top w:val="single" w:color="000000" w:sz="4" w:space="0"/>
              <w:left w:val="single" w:color="000000" w:sz="4" w:space="0"/>
              <w:bottom w:val="single" w:color="000000" w:sz="4" w:space="0"/>
              <w:right w:val="single" w:color="000000" w:sz="4" w:space="0"/>
            </w:tcBorders>
            <w:tcW w:w="1133"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jc w:val="right"/>
          <w:trHeight w:val="283"/>
        </w:trPr>
        <w:tc>
          <w:tcPr>
            <w:shd w:val="clear" w:color="ffffff" w:fill="ffffff"/>
            <w:tcBorders>
              <w:right w:val="single" w:color="000000" w:sz="4" w:space="0"/>
            </w:tcBorders>
            <w:tcW w:w="1701" w:type="dxa"/>
            <w:vAlign w:val="center"/>
            <w:textDirection w:val="lrTb"/>
            <w:noWrap w:val="false"/>
          </w:tcPr>
          <w:p>
            <w:pPr>
              <w:ind w:right="113"/>
              <w:jc w:val="righ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Всего листов</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ffffff" w:fill="ffffff"/>
            <w:tcBorders>
              <w:top w:val="single" w:color="000000" w:sz="4" w:space="0"/>
              <w:left w:val="single" w:color="000000" w:sz="4" w:space="0"/>
              <w:bottom w:val="single" w:color="000000" w:sz="4" w:space="0"/>
              <w:right w:val="single" w:color="000000" w:sz="4" w:space="0"/>
            </w:tcBorders>
            <w:tcW w:w="1133"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bl>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________________________________________</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jc w:val="both"/>
        <w:spacing w:after="0" w:line="240" w:lineRule="auto"/>
        <w:rPr>
          <w:rFonts w:ascii="Times New Roman" w:hAnsi="Times New Roman" w:eastAsia="Times New Roman" w:cs="Times New Roman"/>
          <w:sz w:val="16"/>
          <w:szCs w:val="16"/>
          <w:lang w:eastAsia="ru-RU"/>
        </w:rPr>
      </w:pPr>
      <w:r>
        <w:rPr>
          <w:rFonts w:ascii="Times New Roman" w:hAnsi="Times New Roman" w:eastAsia="Times New Roman" w:cs="Times New Roman"/>
          <w:sz w:val="16"/>
          <w:szCs w:val="16"/>
          <w:vertAlign w:val="superscript"/>
          <w:lang w:eastAsia="ru-RU"/>
        </w:rPr>
        <w:t xml:space="preserve">1</w:t>
      </w:r>
      <w:r>
        <w:rPr>
          <w:rFonts w:ascii="Times New Roman" w:hAnsi="Times New Roman" w:eastAsia="Times New Roman" w:cs="Times New Roman"/>
          <w:sz w:val="16"/>
          <w:szCs w:val="16"/>
          <w:lang w:eastAsia="ru-RU"/>
        </w:rPr>
        <w:t xml:space="preserve"> Указывается при наличии.</w:t>
      </w:r>
      <w:r>
        <w:rPr>
          <w:rFonts w:ascii="Times New Roman" w:hAnsi="Times New Roman" w:eastAsia="Times New Roman" w:cs="Times New Roman"/>
          <w:sz w:val="16"/>
          <w:szCs w:val="16"/>
          <w:lang w:eastAsia="ru-RU"/>
        </w:rPr>
      </w:r>
      <w:r>
        <w:rPr>
          <w:rFonts w:ascii="Times New Roman" w:hAnsi="Times New Roman" w:eastAsia="Times New Roman" w:cs="Times New Roman"/>
          <w:sz w:val="16"/>
          <w:szCs w:val="16"/>
          <w:lang w:eastAsia="ru-RU"/>
        </w:rPr>
      </w:r>
    </w:p>
    <w:p>
      <w:pPr>
        <w:jc w:val="both"/>
        <w:spacing w:after="0" w:line="240" w:lineRule="auto"/>
        <w:rPr>
          <w:rFonts w:ascii="Times New Roman" w:hAnsi="Times New Roman" w:eastAsia="Times New Roman" w:cs="Times New Roman"/>
          <w:sz w:val="16"/>
          <w:szCs w:val="16"/>
          <w:lang w:eastAsia="ru-RU"/>
        </w:rPr>
      </w:pPr>
      <w:r>
        <w:rPr>
          <w:rFonts w:ascii="Times New Roman" w:hAnsi="Times New Roman" w:eastAsia="Times New Roman" w:cs="Times New Roman"/>
          <w:sz w:val="16"/>
          <w:szCs w:val="16"/>
          <w:vertAlign w:val="superscript"/>
          <w:lang w:eastAsia="ru-RU"/>
        </w:rPr>
        <w:t xml:space="preserve">2</w:t>
      </w:r>
      <w:r>
        <w:rPr>
          <w:rFonts w:ascii="Times New Roman" w:hAnsi="Times New Roman" w:eastAsia="Times New Roman" w:cs="Times New Roman"/>
          <w:sz w:val="16"/>
          <w:szCs w:val="16"/>
          <w:lang w:eastAsia="ru-RU"/>
        </w:rPr>
        <w:t xml:space="preserve"> </w:t>
      </w:r>
      <w:r>
        <w:rPr>
          <w:rFonts w:ascii="Times New Roman" w:hAnsi="Times New Roman" w:eastAsia="Times New Roman" w:cs="Times New Roman"/>
          <w:sz w:val="16"/>
          <w:szCs w:val="16"/>
          <w:lang w:eastAsia="ru-RU"/>
        </w:rPr>
        <w:t xml:space="preserve">В</w:t>
      </w:r>
      <w:r>
        <w:rPr>
          <w:rFonts w:ascii="Times New Roman" w:hAnsi="Times New Roman" w:eastAsia="Times New Roman" w:cs="Times New Roman"/>
          <w:sz w:val="16"/>
          <w:szCs w:val="16"/>
          <w:lang w:eastAsia="ru-RU"/>
        </w:rPr>
        <w:t xml:space="preserve"> случае отсутствия у иностранного лица и</w:t>
      </w:r>
      <w:r>
        <w:rPr>
          <w:rFonts w:ascii="Times New Roman" w:hAnsi="Times New Roman" w:eastAsia="Times New Roman" w:cs="Times New Roman"/>
          <w:sz w:val="16"/>
          <w:szCs w:val="16"/>
          <w:lang w:eastAsia="ru-RU"/>
        </w:rPr>
        <w:t xml:space="preserve">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rFonts w:ascii="Times New Roman" w:hAnsi="Times New Roman" w:eastAsia="Times New Roman" w:cs="Times New Roman"/>
          <w:sz w:val="16"/>
          <w:szCs w:val="16"/>
          <w:lang w:eastAsia="ru-RU"/>
        </w:rPr>
      </w:r>
      <w:r>
        <w:rPr>
          <w:rFonts w:ascii="Times New Roman" w:hAnsi="Times New Roman" w:eastAsia="Times New Roman" w:cs="Times New Roman"/>
          <w:sz w:val="16"/>
          <w:szCs w:val="16"/>
          <w:lang w:eastAsia="ru-RU"/>
        </w:rPr>
      </w:r>
    </w:p>
    <w:p>
      <w:pPr>
        <w:jc w:val="both"/>
        <w:spacing w:after="0" w:line="240" w:lineRule="auto"/>
        <w:rPr>
          <w:rFonts w:ascii="Times New Roman" w:hAnsi="Times New Roman" w:eastAsia="Times New Roman" w:cs="Times New Roman"/>
          <w:sz w:val="16"/>
          <w:szCs w:val="16"/>
          <w:lang w:eastAsia="ru-RU"/>
        </w:rPr>
      </w:pPr>
      <w:r>
        <w:rPr>
          <w:rFonts w:ascii="Times New Roman" w:hAnsi="Times New Roman" w:eastAsia="Times New Roman" w:cs="Times New Roman"/>
          <w:sz w:val="16"/>
          <w:szCs w:val="16"/>
          <w:vertAlign w:val="superscript"/>
          <w:lang w:eastAsia="ru-RU"/>
        </w:rPr>
        <w:t xml:space="preserve">3</w:t>
      </w:r>
      <w:r>
        <w:rPr>
          <w:rFonts w:ascii="Times New Roman" w:hAnsi="Times New Roman" w:eastAsia="Times New Roman" w:cs="Times New Roman"/>
          <w:sz w:val="16"/>
          <w:szCs w:val="16"/>
          <w:lang w:eastAsia="ru-RU"/>
        </w:rPr>
        <w:t xml:space="preserve"> Указывается, если принципал является юридическим лицом, аккредитованным филиалом или представительством иностранного юридического лица.</w:t>
      </w:r>
      <w:r>
        <w:rPr>
          <w:rFonts w:ascii="Times New Roman" w:hAnsi="Times New Roman" w:eastAsia="Times New Roman" w:cs="Times New Roman"/>
          <w:sz w:val="16"/>
          <w:szCs w:val="16"/>
          <w:lang w:eastAsia="ru-RU"/>
        </w:rPr>
      </w:r>
      <w:r>
        <w:rPr>
          <w:rFonts w:ascii="Times New Roman" w:hAnsi="Times New Roman" w:eastAsia="Times New Roman" w:cs="Times New Roman"/>
          <w:sz w:val="16"/>
          <w:szCs w:val="16"/>
          <w:lang w:eastAsia="ru-RU"/>
        </w:rPr>
      </w:r>
    </w:p>
    <w:p>
      <w:pPr>
        <w:jc w:val="both"/>
        <w:spacing w:after="0" w:line="240" w:lineRule="auto"/>
        <w:rPr>
          <w:rFonts w:ascii="Times New Roman" w:hAnsi="Times New Roman" w:eastAsia="Times New Roman" w:cs="Times New Roman"/>
          <w:sz w:val="16"/>
          <w:szCs w:val="16"/>
          <w:lang w:eastAsia="ru-RU"/>
        </w:rPr>
      </w:pPr>
      <w:r>
        <w:rPr>
          <w:rFonts w:ascii="Times New Roman" w:hAnsi="Times New Roman" w:eastAsia="Times New Roman" w:cs="Times New Roman"/>
          <w:sz w:val="16"/>
          <w:szCs w:val="16"/>
          <w:vertAlign w:val="superscript"/>
          <w:lang w:eastAsia="ru-RU"/>
        </w:rPr>
        <w:t xml:space="preserve">4</w:t>
      </w:r>
      <w:r>
        <w:rPr>
          <w:rFonts w:ascii="Times New Roman" w:hAnsi="Times New Roman" w:eastAsia="Times New Roman" w:cs="Times New Roman"/>
          <w:sz w:val="16"/>
          <w:szCs w:val="16"/>
          <w:lang w:eastAsia="ru-RU"/>
        </w:rPr>
        <w:t xml:space="preserve"> Указывается денежная сумма по независимой гарантии.</w:t>
      </w:r>
      <w:r>
        <w:rPr>
          <w:rFonts w:ascii="Times New Roman" w:hAnsi="Times New Roman" w:eastAsia="Times New Roman" w:cs="Times New Roman"/>
          <w:sz w:val="16"/>
          <w:szCs w:val="16"/>
          <w:lang w:eastAsia="ru-RU"/>
        </w:rPr>
      </w:r>
      <w:r>
        <w:rPr>
          <w:rFonts w:ascii="Times New Roman" w:hAnsi="Times New Roman" w:eastAsia="Times New Roman" w:cs="Times New Roman"/>
          <w:sz w:val="16"/>
          <w:szCs w:val="16"/>
          <w:lang w:eastAsia="ru-RU"/>
        </w:rPr>
      </w:r>
    </w:p>
    <w:p>
      <w:pPr>
        <w:jc w:val="both"/>
        <w:spacing w:after="0" w:line="240" w:lineRule="auto"/>
        <w:rPr>
          <w:rFonts w:ascii="Times New Roman" w:hAnsi="Times New Roman" w:eastAsia="Times New Roman" w:cs="Times New Roman"/>
          <w:sz w:val="16"/>
          <w:szCs w:val="16"/>
          <w:lang w:eastAsia="ru-RU"/>
        </w:rPr>
      </w:pPr>
      <w:r>
        <w:rPr>
          <w:rFonts w:ascii="Times New Roman" w:hAnsi="Times New Roman" w:eastAsia="Times New Roman" w:cs="Times New Roman"/>
          <w:sz w:val="16"/>
          <w:szCs w:val="16"/>
          <w:vertAlign w:val="superscript"/>
          <w:lang w:eastAsia="ru-RU"/>
        </w:rPr>
        <w:t xml:space="preserve">5</w:t>
      </w:r>
      <w:r>
        <w:rPr>
          <w:rFonts w:ascii="Times New Roman" w:hAnsi="Times New Roman" w:eastAsia="Times New Roman" w:cs="Times New Roman"/>
          <w:sz w:val="16"/>
          <w:szCs w:val="16"/>
          <w:lang w:eastAsia="ru-RU"/>
        </w:rPr>
        <w:t xml:space="preserve"> Указываются реквизиты счета, на котором в соответствии с законодательством Российской Федерации учитываются операции со средствами, поступающими заказчику (бенефициару).</w:t>
      </w:r>
      <w:r>
        <w:rPr>
          <w:rFonts w:ascii="Times New Roman" w:hAnsi="Times New Roman" w:eastAsia="Times New Roman" w:cs="Times New Roman"/>
          <w:sz w:val="16"/>
          <w:szCs w:val="16"/>
          <w:lang w:eastAsia="ru-RU"/>
        </w:rPr>
      </w:r>
      <w:r>
        <w:rPr>
          <w:rFonts w:ascii="Times New Roman" w:hAnsi="Times New Roman" w:eastAsia="Times New Roman" w:cs="Times New Roman"/>
          <w:sz w:val="16"/>
          <w:szCs w:val="16"/>
          <w:lang w:eastAsia="ru-RU"/>
        </w:rPr>
      </w:r>
    </w:p>
    <w:p>
      <w:pPr>
        <w:jc w:val="both"/>
        <w:spacing w:after="0" w:line="240" w:lineRule="auto"/>
        <w:rPr>
          <w:rFonts w:ascii="Times New Roman" w:hAnsi="Times New Roman" w:eastAsia="Times New Roman" w:cs="Times New Roman"/>
          <w:sz w:val="16"/>
          <w:szCs w:val="16"/>
          <w:lang w:eastAsia="ru-RU"/>
        </w:rPr>
      </w:pPr>
      <w:r>
        <w:rPr>
          <w:rFonts w:ascii="Times New Roman" w:hAnsi="Times New Roman" w:eastAsia="Times New Roman" w:cs="Times New Roman"/>
          <w:sz w:val="16"/>
          <w:szCs w:val="16"/>
          <w:vertAlign w:val="superscript"/>
          <w:lang w:eastAsia="ru-RU"/>
        </w:rPr>
        <w:t xml:space="preserve">6 </w:t>
      </w:r>
      <w:r>
        <w:rPr>
          <w:rFonts w:ascii="Times New Roman" w:hAnsi="Times New Roman" w:eastAsia="Times New Roman" w:cs="Times New Roman"/>
          <w:sz w:val="16"/>
          <w:szCs w:val="16"/>
          <w:lang w:eastAsia="ru-RU"/>
        </w:rPr>
        <w:t xml:space="preserve">В</w:t>
      </w:r>
      <w:r>
        <w:rPr>
          <w:rFonts w:ascii="Times New Roman" w:hAnsi="Times New Roman" w:eastAsia="Times New Roman" w:cs="Times New Roman"/>
          <w:sz w:val="16"/>
          <w:szCs w:val="16"/>
          <w:lang w:eastAsia="ru-RU"/>
        </w:rPr>
        <w:t xml:space="preserve"> случае направления требования об уп</w:t>
      </w:r>
      <w:r>
        <w:rPr>
          <w:rFonts w:ascii="Times New Roman" w:hAnsi="Times New Roman" w:eastAsia="Times New Roman" w:cs="Times New Roman"/>
          <w:sz w:val="16"/>
          <w:szCs w:val="16"/>
          <w:lang w:eastAsia="ru-RU"/>
        </w:rPr>
        <w:t xml:space="preserve">лате денежной суммы по независимой гарантии на бумажном носителе прилагаются оригиналы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w:t>
      </w:r>
      <w:r>
        <w:rPr>
          <w:rFonts w:ascii="Times New Roman" w:hAnsi="Times New Roman" w:eastAsia="Times New Roman" w:cs="Times New Roman"/>
          <w:sz w:val="16"/>
          <w:szCs w:val="16"/>
          <w:lang w:eastAsia="ru-RU"/>
        </w:rPr>
        <w:t xml:space="preserve">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об уплате денежной суммы по независимой гаран</w:t>
      </w:r>
      <w:r>
        <w:rPr>
          <w:rFonts w:ascii="Times New Roman" w:hAnsi="Times New Roman" w:eastAsia="Times New Roman" w:cs="Times New Roman"/>
          <w:sz w:val="16"/>
          <w:szCs w:val="16"/>
          <w:lang w:eastAsia="ru-RU"/>
        </w:rPr>
        <w:t xml:space="preserve">тии в форме электронного документа документы прилагаются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r>
        <w:rPr>
          <w:rFonts w:ascii="Times New Roman" w:hAnsi="Times New Roman" w:eastAsia="Times New Roman" w:cs="Times New Roman"/>
          <w:sz w:val="16"/>
          <w:szCs w:val="16"/>
          <w:lang w:eastAsia="ru-RU"/>
        </w:rPr>
      </w:r>
      <w:r>
        <w:rPr>
          <w:rFonts w:ascii="Times New Roman" w:hAnsi="Times New Roman" w:eastAsia="Times New Roman" w:cs="Times New Roman"/>
          <w:sz w:val="16"/>
          <w:szCs w:val="16"/>
          <w:lang w:eastAsia="ru-RU"/>
        </w:rPr>
      </w:r>
    </w:p>
    <w:p>
      <w:pPr>
        <w:jc w:val="both"/>
        <w:spacing w:after="0" w:line="240" w:lineRule="auto"/>
        <w:rPr>
          <w:rFonts w:ascii="Times New Roman" w:hAnsi="Times New Roman" w:eastAsia="Times New Roman" w:cs="Times New Roman"/>
          <w:sz w:val="16"/>
          <w:szCs w:val="16"/>
          <w:lang w:eastAsia="ru-RU"/>
        </w:rPr>
      </w:pPr>
      <w:r>
        <w:rPr>
          <w:rFonts w:ascii="Times New Roman" w:hAnsi="Times New Roman" w:eastAsia="Times New Roman" w:cs="Times New Roman"/>
          <w:sz w:val="16"/>
          <w:szCs w:val="16"/>
          <w:vertAlign w:val="superscript"/>
          <w:lang w:eastAsia="ru-RU"/>
        </w:rPr>
        <w:t xml:space="preserve">7</w:t>
      </w:r>
      <w:r>
        <w:rPr>
          <w:rFonts w:ascii="Times New Roman" w:hAnsi="Times New Roman" w:eastAsia="Times New Roman" w:cs="Times New Roman"/>
          <w:sz w:val="16"/>
          <w:szCs w:val="16"/>
          <w:lang w:eastAsia="ru-RU"/>
        </w:rPr>
        <w:t xml:space="preserve"> Указывается и прилагается,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r>
        <w:rPr>
          <w:rFonts w:ascii="Times New Roman" w:hAnsi="Times New Roman" w:eastAsia="Times New Roman" w:cs="Times New Roman"/>
          <w:sz w:val="16"/>
          <w:szCs w:val="16"/>
          <w:lang w:eastAsia="ru-RU"/>
        </w:rPr>
      </w:r>
      <w:r>
        <w:rPr>
          <w:rFonts w:ascii="Times New Roman" w:hAnsi="Times New Roman" w:eastAsia="Times New Roman" w:cs="Times New Roman"/>
          <w:sz w:val="16"/>
          <w:szCs w:val="16"/>
          <w:lang w:eastAsia="ru-RU"/>
        </w:rPr>
      </w:r>
    </w:p>
    <w:p>
      <w:r/>
      <w:r/>
    </w:p>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spacing w:after="0" w:line="240" w:lineRule="auto"/>
        <w:tabs>
          <w:tab w:val="left" w:pos="626"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left="0" w:right="96" w:firstLine="0"/>
        <w:jc w:val="left"/>
      </w:pPr>
      <w:r/>
      <w:r/>
    </w:p>
    <w:p>
      <w:pPr>
        <w:ind w:left="0" w:right="96" w:firstLine="0"/>
        <w:jc w:val="left"/>
      </w:pPr>
      <w:r/>
      <w:r/>
    </w:p>
    <w:p>
      <w:pPr>
        <w:ind w:firstLine="4820"/>
        <w:jc w:val="right"/>
        <w:rPr>
          <w:sz w:val="22"/>
          <w:szCs w:val="22"/>
        </w:rPr>
      </w:pPr>
      <w:r>
        <w:rPr>
          <w:sz w:val="22"/>
          <w:szCs w:val="22"/>
        </w:rPr>
        <w:t xml:space="preserve">Приложение № </w:t>
      </w:r>
      <w:r>
        <w:rPr>
          <w:sz w:val="22"/>
          <w:szCs w:val="22"/>
        </w:rPr>
        <w:t xml:space="preserve">3</w:t>
      </w:r>
      <w:r>
        <w:rPr>
          <w:sz w:val="22"/>
          <w:szCs w:val="22"/>
        </w:rPr>
      </w:r>
      <w:r>
        <w:rPr>
          <w:sz w:val="22"/>
          <w:szCs w:val="22"/>
        </w:rPr>
      </w:r>
    </w:p>
    <w:p>
      <w:pPr>
        <w:ind w:firstLine="4820"/>
        <w:jc w:val="right"/>
        <w:rPr>
          <w:sz w:val="22"/>
          <w:szCs w:val="22"/>
        </w:rPr>
      </w:pPr>
      <w:r>
        <w:rPr>
          <w:sz w:val="22"/>
          <w:szCs w:val="22"/>
        </w:rPr>
        <w:t xml:space="preserve">к Договору </w:t>
      </w:r>
      <w:r>
        <w:rPr>
          <w:sz w:val="22"/>
          <w:szCs w:val="22"/>
        </w:rPr>
        <w:t xml:space="preserve">поставки</w:t>
      </w:r>
      <w:r>
        <w:rPr>
          <w:sz w:val="22"/>
          <w:szCs w:val="22"/>
        </w:rPr>
      </w:r>
      <w:r>
        <w:rPr>
          <w:sz w:val="22"/>
          <w:szCs w:val="22"/>
        </w:rPr>
      </w:r>
    </w:p>
    <w:p>
      <w:pPr>
        <w:ind w:firstLine="4820"/>
        <w:jc w:val="right"/>
        <w:rPr>
          <w:sz w:val="22"/>
          <w:szCs w:val="22"/>
          <w:highlight w:val="none"/>
        </w:rPr>
      </w:pPr>
      <w:r>
        <w:rPr>
          <w:sz w:val="22"/>
          <w:szCs w:val="22"/>
        </w:rPr>
        <w:t xml:space="preserve">от «____» __________ 20__ г. № __</w:t>
      </w:r>
      <w:r>
        <w:rPr>
          <w:sz w:val="22"/>
          <w:szCs w:val="22"/>
        </w:rPr>
        <w:t xml:space="preserve">__</w:t>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jc w:val="center"/>
        <w:rPr>
          <w:sz w:val="32"/>
          <w:szCs w:val="32"/>
          <w:lang w:val="ru-RU"/>
        </w:rPr>
      </w:pPr>
      <w:r>
        <w:rPr>
          <w:sz w:val="24"/>
          <w:szCs w:val="24"/>
          <w:lang w:val="ru-RU"/>
        </w:rPr>
        <w:t xml:space="preserve">Акт </w:t>
      </w:r>
      <w:r>
        <w:rPr>
          <w:sz w:val="24"/>
          <w:szCs w:val="24"/>
          <w:lang w:val="ru-RU"/>
        </w:rPr>
        <w:t xml:space="preserve">прие</w:t>
      </w:r>
      <w:r>
        <w:rPr>
          <w:sz w:val="24"/>
          <w:szCs w:val="24"/>
          <w:lang w:val="ru-RU"/>
        </w:rPr>
        <w:t xml:space="preserve">ма передачи независимой гарантии</w:t>
      </w:r>
      <w:r>
        <w:rPr>
          <w:sz w:val="24"/>
          <w:szCs w:val="24"/>
          <w:lang w:val="ru-RU"/>
        </w:rPr>
        <w:t xml:space="preserve"> по Договору</w:t>
      </w:r>
      <w:r>
        <w:rPr>
          <w:sz w:val="32"/>
          <w:szCs w:val="32"/>
          <w:lang w:val="ru-RU"/>
        </w:rPr>
      </w:r>
      <w:r>
        <w:rPr>
          <w:sz w:val="32"/>
          <w:szCs w:val="32"/>
          <w:lang w:val="ru-RU"/>
        </w:rPr>
      </w:r>
    </w:p>
    <w:p>
      <w:pPr>
        <w:jc w:val="center"/>
        <w:rPr>
          <w:sz w:val="32"/>
          <w:szCs w:val="32"/>
          <w:lang w:val="ru-RU"/>
        </w:rPr>
      </w:pPr>
      <w:r>
        <w:rPr>
          <w:sz w:val="24"/>
          <w:szCs w:val="24"/>
          <w:lang w:val="ru-RU"/>
        </w:rPr>
        <w:t xml:space="preserve">(форма)</w:t>
      </w:r>
      <w:r>
        <w:rPr>
          <w:sz w:val="32"/>
          <w:szCs w:val="32"/>
          <w:lang w:val="ru-RU"/>
        </w:rPr>
      </w:r>
      <w:r>
        <w:rPr>
          <w:sz w:val="32"/>
          <w:szCs w:val="32"/>
          <w:lang w:val="ru-RU"/>
        </w:rPr>
      </w:r>
    </w:p>
    <w:p>
      <w:pPr>
        <w:jc w:val="both"/>
        <w:tabs>
          <w:tab w:val="left" w:pos="8280" w:leader="none"/>
        </w:tabs>
        <w:rPr>
          <w:sz w:val="32"/>
          <w:szCs w:val="32"/>
          <w:lang w:val="ru-RU"/>
        </w:rPr>
      </w:pPr>
      <w:r>
        <w:rPr>
          <w:sz w:val="24"/>
          <w:szCs w:val="24"/>
          <w:lang w:val="ru-RU"/>
        </w:rPr>
      </w:r>
      <w:r>
        <w:rPr>
          <w:sz w:val="32"/>
          <w:szCs w:val="32"/>
          <w:lang w:val="ru-RU"/>
        </w:rPr>
      </w:r>
      <w:r>
        <w:rPr>
          <w:sz w:val="32"/>
          <w:szCs w:val="32"/>
          <w:lang w:val="ru-RU"/>
        </w:rPr>
      </w:r>
    </w:p>
    <w:p>
      <w:pPr>
        <w:rPr>
          <w:sz w:val="32"/>
          <w:szCs w:val="32"/>
          <w:lang w:val="ru-RU"/>
        </w:rPr>
      </w:pPr>
      <w:r>
        <w:rPr>
          <w:sz w:val="24"/>
          <w:szCs w:val="24"/>
          <w:lang w:val="ru-RU"/>
        </w:rPr>
        <w:t xml:space="preserve">г.</w:t>
      </w:r>
      <w:r>
        <w:rPr>
          <w:sz w:val="24"/>
          <w:szCs w:val="24"/>
          <w:lang w:val="ru-RU"/>
        </w:rPr>
        <w:t xml:space="preserve"> </w:t>
      </w:r>
      <w:r>
        <w:rPr>
          <w:sz w:val="24"/>
          <w:szCs w:val="24"/>
          <w:lang w:val="ru-RU"/>
        </w:rPr>
        <w:t xml:space="preserve">Хабаровск</w:t>
      </w:r>
      <w:r>
        <w:rPr>
          <w:sz w:val="24"/>
          <w:szCs w:val="24"/>
          <w:lang w:val="ru-RU"/>
        </w:rPr>
        <w:t xml:space="preserve">                                                 </w:t>
      </w:r>
      <w:r>
        <w:rPr>
          <w:sz w:val="24"/>
          <w:szCs w:val="24"/>
          <w:lang w:val="ru-RU"/>
        </w:rPr>
        <w:tab/>
      </w:r>
      <w:r>
        <w:rPr>
          <w:sz w:val="24"/>
          <w:szCs w:val="24"/>
          <w:lang w:val="ru-RU"/>
        </w:rPr>
        <w:tab/>
      </w:r>
      <w:r>
        <w:rPr>
          <w:sz w:val="24"/>
          <w:szCs w:val="24"/>
          <w:lang w:val="ru-RU"/>
        </w:rPr>
        <w:tab/>
        <w:t xml:space="preserve">        </w:t>
      </w:r>
      <w:r>
        <w:rPr>
          <w:sz w:val="24"/>
          <w:szCs w:val="24"/>
          <w:lang w:val="ru-RU"/>
        </w:rPr>
        <w:t xml:space="preserve">   </w:t>
      </w:r>
      <w:r>
        <w:rPr>
          <w:sz w:val="24"/>
          <w:szCs w:val="24"/>
          <w:lang w:val="ru-RU"/>
        </w:rPr>
        <w:t xml:space="preserve">«</w:t>
      </w:r>
      <w:r>
        <w:rPr>
          <w:sz w:val="24"/>
          <w:szCs w:val="24"/>
          <w:lang w:val="ru-RU"/>
        </w:rPr>
        <w:t xml:space="preserve">_____»_________20</w:t>
      </w:r>
      <w:r>
        <w:rPr>
          <w:sz w:val="24"/>
          <w:szCs w:val="24"/>
          <w:lang w:val="ru-RU"/>
        </w:rPr>
        <w:t xml:space="preserve">_</w:t>
      </w:r>
      <w:r>
        <w:rPr>
          <w:sz w:val="24"/>
          <w:szCs w:val="24"/>
          <w:lang w:val="ru-RU"/>
        </w:rPr>
        <w:t xml:space="preserve">_</w:t>
      </w:r>
      <w:r>
        <w:rPr>
          <w:sz w:val="24"/>
          <w:szCs w:val="24"/>
          <w:lang w:val="ru-RU"/>
        </w:rPr>
        <w:t xml:space="preserve">_</w:t>
      </w:r>
      <w:r>
        <w:rPr>
          <w:sz w:val="24"/>
          <w:szCs w:val="24"/>
          <w:lang w:val="ru-RU"/>
        </w:rPr>
        <w:t xml:space="preserve"> </w:t>
      </w:r>
      <w:r>
        <w:rPr>
          <w:sz w:val="24"/>
          <w:szCs w:val="24"/>
          <w:lang w:val="ru-RU"/>
        </w:rPr>
        <w:t xml:space="preserve">г.</w:t>
      </w:r>
      <w:r>
        <w:rPr>
          <w:sz w:val="32"/>
          <w:szCs w:val="32"/>
          <w:lang w:val="ru-RU"/>
        </w:rPr>
      </w:r>
      <w:r>
        <w:rPr>
          <w:sz w:val="32"/>
          <w:szCs w:val="32"/>
          <w:lang w:val="ru-RU"/>
        </w:rPr>
      </w:r>
    </w:p>
    <w:p>
      <w:pPr>
        <w:rPr>
          <w:lang w:val="ru-RU"/>
        </w:rPr>
      </w:pPr>
      <w:r>
        <w:rPr>
          <w:lang w:val="ru-RU"/>
        </w:rPr>
      </w:r>
      <w:r>
        <w:rPr>
          <w:lang w:val="ru-RU"/>
        </w:rPr>
      </w:r>
      <w:r>
        <w:rPr>
          <w:lang w:val="ru-RU"/>
        </w:rPr>
      </w:r>
    </w:p>
    <w:p>
      <w:pPr>
        <w:ind w:firstLine="851"/>
        <w:jc w:val="both"/>
        <w:rPr>
          <w:sz w:val="32"/>
          <w:szCs w:val="32"/>
          <w:lang w:val="ru-RU"/>
        </w:rPr>
      </w:pPr>
      <w:r>
        <w:rPr>
          <w:sz w:val="24"/>
          <w:szCs w:val="24"/>
          <w:lang w:val="ru-RU"/>
        </w:rPr>
        <w:t xml:space="preserve">Мы, нижеподписавшиеся, ____ «________________» </w:t>
      </w:r>
      <w:r>
        <w:rPr>
          <w:i/>
          <w:sz w:val="24"/>
          <w:szCs w:val="24"/>
          <w:lang w:val="ru-RU"/>
        </w:rPr>
        <w:t xml:space="preserve">(указать наименование контрагента)</w:t>
      </w:r>
      <w:r>
        <w:rPr>
          <w:sz w:val="24"/>
          <w:szCs w:val="24"/>
          <w:lang w:val="ru-RU"/>
        </w:rPr>
        <w:t xml:space="preserve"> в лице ____________________ </w:t>
      </w:r>
      <w:r>
        <w:rPr>
          <w:i/>
          <w:sz w:val="24"/>
          <w:szCs w:val="24"/>
          <w:lang w:val="ru-RU"/>
        </w:rPr>
        <w:t xml:space="preserve">(указать должность, ФИО полностью)</w:t>
      </w:r>
      <w:r>
        <w:rPr>
          <w:sz w:val="24"/>
          <w:szCs w:val="24"/>
          <w:lang w:val="ru-RU"/>
        </w:rPr>
        <w:t xml:space="preserve">, действующего на основании ________________ </w:t>
      </w:r>
      <w:r>
        <w:rPr>
          <w:i/>
          <w:sz w:val="24"/>
          <w:szCs w:val="24"/>
          <w:lang w:val="ru-RU"/>
        </w:rPr>
        <w:t xml:space="preserve">(указать документ, предоставивший полномочия - Устав, доверенность от №)</w:t>
      </w:r>
      <w:r>
        <w:rPr>
          <w:sz w:val="24"/>
          <w:szCs w:val="24"/>
          <w:lang w:val="ru-RU"/>
        </w:rPr>
        <w:t xml:space="preserve"> (далее – Сторона 1), и представитель АО «ДГК» в лице </w:t>
      </w:r>
      <w:r>
        <w:rPr>
          <w:sz w:val="24"/>
          <w:szCs w:val="24"/>
          <w:lang w:val="ru-RU"/>
        </w:rPr>
        <w:t xml:space="preserve"> ____________________ </w:t>
      </w:r>
      <w:r>
        <w:rPr>
          <w:i/>
          <w:sz w:val="24"/>
          <w:szCs w:val="24"/>
          <w:lang w:val="ru-RU"/>
        </w:rPr>
        <w:t xml:space="preserve">(указать должность, ФИО полностью)</w:t>
      </w:r>
      <w:r>
        <w:rPr>
          <w:sz w:val="24"/>
          <w:szCs w:val="24"/>
          <w:lang w:val="ru-RU"/>
        </w:rPr>
        <w:t xml:space="preserve">, действующего на основании ________________ </w:t>
      </w:r>
      <w:r>
        <w:rPr>
          <w:i/>
          <w:sz w:val="24"/>
          <w:szCs w:val="24"/>
          <w:lang w:val="ru-RU"/>
        </w:rPr>
        <w:t xml:space="preserve">(указать документ, предоставивший полномочия - Устав, доверенность от №)</w:t>
      </w:r>
      <w:r>
        <w:rPr>
          <w:sz w:val="24"/>
          <w:szCs w:val="24"/>
          <w:lang w:val="ru-RU"/>
        </w:rPr>
        <w:t xml:space="preserve"> </w:t>
      </w:r>
      <w:r>
        <w:rPr>
          <w:sz w:val="24"/>
          <w:szCs w:val="24"/>
          <w:lang w:val="ru-RU"/>
        </w:rPr>
        <w:t xml:space="preserve">(</w:t>
      </w:r>
      <w:r>
        <w:rPr>
          <w:sz w:val="24"/>
          <w:szCs w:val="24"/>
          <w:lang w:val="ru-RU"/>
        </w:rPr>
        <w:t xml:space="preserve">далее – Сторона 2), </w:t>
      </w:r>
      <w:r>
        <w:rPr>
          <w:sz w:val="24"/>
          <w:szCs w:val="24"/>
          <w:lang w:val="ru-RU"/>
        </w:rPr>
        <w:t xml:space="preserve">подписали настоящий акт в двух экземплярах о том, что Сторона 1 передала, а Сторона 2 приняла оригинал независимой (-их) гарантии (-й), выданной (-ых) ___________ (</w:t>
      </w:r>
      <w:r>
        <w:rPr>
          <w:i/>
          <w:sz w:val="24"/>
          <w:szCs w:val="24"/>
          <w:lang w:val="ru-RU"/>
        </w:rPr>
        <w:t xml:space="preserve">наименование банка, выдавшего БГ</w:t>
      </w:r>
      <w:r>
        <w:rPr>
          <w:sz w:val="24"/>
          <w:szCs w:val="24"/>
          <w:lang w:val="ru-RU"/>
        </w:rPr>
        <w:t xml:space="preserve">) со следующими реквизитами:</w:t>
      </w:r>
      <w:r>
        <w:rPr>
          <w:sz w:val="32"/>
          <w:szCs w:val="32"/>
          <w:lang w:val="ru-RU"/>
        </w:rPr>
      </w:r>
      <w:r>
        <w:rPr>
          <w:sz w:val="32"/>
          <w:szCs w:val="32"/>
          <w:lang w:val="ru-RU"/>
        </w:rPr>
      </w:r>
    </w:p>
    <w:p>
      <w:pPr>
        <w:ind w:firstLine="851"/>
        <w:jc w:val="both"/>
        <w:rPr>
          <w:lang w:val="ru-RU"/>
        </w:rPr>
      </w:pPr>
      <w:r>
        <w:rPr>
          <w:lang w:val="ru-RU"/>
        </w:rPr>
      </w:r>
      <w:r>
        <w:rPr>
          <w:lang w:val="ru-RU"/>
        </w:rPr>
      </w:r>
      <w:r>
        <w:rPr>
          <w:lang w:val="ru-RU"/>
        </w:rPr>
      </w:r>
    </w:p>
    <w:tbl>
      <w:tblPr>
        <w:tblW w:w="963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534"/>
        <w:gridCol w:w="1729"/>
        <w:gridCol w:w="1134"/>
        <w:gridCol w:w="992"/>
        <w:gridCol w:w="996"/>
        <w:gridCol w:w="1984"/>
        <w:gridCol w:w="1244"/>
        <w:gridCol w:w="1024"/>
      </w:tblGrid>
      <w:tr>
        <w:tblPrEx/>
        <w:trPr>
          <w:trHeight w:val="850"/>
        </w:trPr>
        <w:tc>
          <w:tcPr>
            <w:shd w:val="clear" w:color="ffffff" w:fill="ffffff"/>
            <w:tcW w:w="534" w:type="dxa"/>
            <w:textDirection w:val="lrTb"/>
            <w:noWrap w:val="false"/>
          </w:tcPr>
          <w:p>
            <w:pPr>
              <w:jc w:val="center"/>
            </w:pPr>
            <w:r>
              <w:t xml:space="preserve">№</w:t>
            </w:r>
            <w:r/>
          </w:p>
          <w:p>
            <w:pPr>
              <w:jc w:val="center"/>
            </w:pPr>
            <w:r>
              <w:t xml:space="preserve">п/п</w:t>
            </w:r>
            <w:r/>
          </w:p>
        </w:tc>
        <w:tc>
          <w:tcPr>
            <w:shd w:val="clear" w:color="ffffff" w:fill="ffffff"/>
            <w:tcW w:w="1729" w:type="dxa"/>
            <w:textDirection w:val="lrTb"/>
            <w:noWrap w:val="false"/>
          </w:tcPr>
          <w:p>
            <w:pPr>
              <w:jc w:val="center"/>
              <w:rPr>
                <w:sz w:val="22"/>
                <w:lang w:val="ru-RU"/>
              </w:rPr>
            </w:pPr>
            <w:r>
              <w:rPr>
                <w:sz w:val="22"/>
                <w:lang w:val="ru-RU"/>
              </w:rPr>
              <w:t xml:space="preserve">Реквизиты обеспечиваемого обязательства (Договора, от №)</w:t>
            </w:r>
            <w:r>
              <w:rPr>
                <w:sz w:val="22"/>
                <w:lang w:val="ru-RU"/>
              </w:rPr>
            </w:r>
            <w:r>
              <w:rPr>
                <w:sz w:val="22"/>
                <w:lang w:val="ru-RU"/>
              </w:rPr>
            </w:r>
          </w:p>
        </w:tc>
        <w:tc>
          <w:tcPr>
            <w:tcW w:w="1134" w:type="dxa"/>
            <w:textDirection w:val="lrTb"/>
            <w:noWrap w:val="false"/>
          </w:tcPr>
          <w:p>
            <w:pPr>
              <w:jc w:val="center"/>
              <w:rPr>
                <w:sz w:val="22"/>
              </w:rPr>
            </w:pPr>
            <w:r>
              <w:rPr>
                <w:sz w:val="22"/>
              </w:rPr>
              <w:t xml:space="preserve">Наименование</w:t>
            </w:r>
            <w:r>
              <w:rPr>
                <w:sz w:val="22"/>
              </w:rPr>
              <w:t xml:space="preserve"> </w:t>
            </w:r>
            <w:r>
              <w:rPr>
                <w:sz w:val="22"/>
              </w:rPr>
              <w:t xml:space="preserve">Банка (фонда)-Гаранта</w:t>
            </w:r>
            <w:r>
              <w:rPr>
                <w:sz w:val="22"/>
              </w:rPr>
            </w:r>
            <w:r>
              <w:rPr>
                <w:sz w:val="22"/>
              </w:rPr>
            </w:r>
          </w:p>
        </w:tc>
        <w:tc>
          <w:tcPr>
            <w:shd w:val="clear" w:color="ffffff" w:fill="ffffff"/>
            <w:tcW w:w="992" w:type="dxa"/>
            <w:textDirection w:val="lrTb"/>
            <w:noWrap w:val="false"/>
          </w:tcPr>
          <w:p>
            <w:pPr>
              <w:jc w:val="center"/>
              <w:rPr>
                <w:sz w:val="22"/>
              </w:rPr>
            </w:pPr>
            <w:r>
              <w:rPr>
                <w:sz w:val="22"/>
              </w:rPr>
              <w:t xml:space="preserve">Номер</w:t>
            </w:r>
            <w:r>
              <w:rPr>
                <w:sz w:val="22"/>
              </w:rPr>
              <w:t xml:space="preserve"> </w:t>
            </w:r>
            <w:r>
              <w:rPr>
                <w:sz w:val="22"/>
              </w:rPr>
              <w:t xml:space="preserve">гарантии</w:t>
            </w:r>
            <w:r>
              <w:rPr>
                <w:sz w:val="22"/>
              </w:rPr>
            </w:r>
            <w:r>
              <w:rPr>
                <w:sz w:val="22"/>
              </w:rPr>
            </w:r>
          </w:p>
        </w:tc>
        <w:tc>
          <w:tcPr>
            <w:shd w:val="clear" w:color="ffffff" w:fill="ffffff"/>
            <w:tcW w:w="996" w:type="dxa"/>
            <w:textDirection w:val="lrTb"/>
            <w:noWrap w:val="false"/>
          </w:tcPr>
          <w:p>
            <w:pPr>
              <w:jc w:val="center"/>
              <w:rPr>
                <w:sz w:val="22"/>
              </w:rPr>
            </w:pPr>
            <w:r>
              <w:rPr>
                <w:sz w:val="22"/>
              </w:rPr>
              <w:t xml:space="preserve">Сумма</w:t>
            </w:r>
            <w:r>
              <w:rPr>
                <w:sz w:val="22"/>
              </w:rPr>
              <w:t xml:space="preserve"> </w:t>
            </w:r>
            <w:r>
              <w:rPr>
                <w:sz w:val="22"/>
              </w:rPr>
              <w:t xml:space="preserve">гарантии</w:t>
            </w:r>
            <w:r>
              <w:rPr>
                <w:sz w:val="22"/>
              </w:rPr>
              <w:t xml:space="preserve">, </w:t>
            </w:r>
            <w:r>
              <w:rPr>
                <w:sz w:val="22"/>
              </w:rPr>
              <w:t xml:space="preserve">руб</w:t>
            </w:r>
            <w:r>
              <w:rPr>
                <w:sz w:val="22"/>
              </w:rPr>
              <w:t xml:space="preserve">.</w:t>
            </w:r>
            <w:r>
              <w:rPr>
                <w:sz w:val="22"/>
              </w:rPr>
            </w:r>
            <w:r>
              <w:rPr>
                <w:sz w:val="22"/>
              </w:rPr>
            </w:r>
          </w:p>
        </w:tc>
        <w:tc>
          <w:tcPr>
            <w:shd w:val="clear" w:color="ffffff" w:fill="ffffff"/>
            <w:tcW w:w="1984" w:type="dxa"/>
            <w:textDirection w:val="lrTb"/>
            <w:noWrap w:val="false"/>
          </w:tcPr>
          <w:p>
            <w:pPr>
              <w:jc w:val="center"/>
              <w:rPr>
                <w:sz w:val="22"/>
              </w:rPr>
            </w:pPr>
            <w:r>
              <w:rPr>
                <w:sz w:val="22"/>
              </w:rPr>
              <w:t xml:space="preserve">Вид</w:t>
            </w:r>
            <w:r>
              <w:rPr>
                <w:sz w:val="22"/>
              </w:rPr>
              <w:t xml:space="preserve"> </w:t>
            </w:r>
            <w:r>
              <w:rPr>
                <w:sz w:val="22"/>
              </w:rPr>
              <w:t xml:space="preserve">гарантии</w:t>
            </w:r>
            <w:r>
              <w:rPr>
                <w:sz w:val="22"/>
              </w:rPr>
            </w:r>
            <w:r>
              <w:rPr>
                <w:sz w:val="22"/>
              </w:rPr>
            </w:r>
          </w:p>
        </w:tc>
        <w:tc>
          <w:tcPr>
            <w:shd w:val="clear" w:color="ffffff" w:fill="ffffff"/>
            <w:tcW w:w="1244" w:type="dxa"/>
            <w:textDirection w:val="lrTb"/>
            <w:noWrap w:val="false"/>
          </w:tcPr>
          <w:p>
            <w:pPr>
              <w:jc w:val="center"/>
              <w:rPr>
                <w:sz w:val="22"/>
              </w:rPr>
            </w:pPr>
            <w:r>
              <w:rPr>
                <w:sz w:val="22"/>
              </w:rPr>
              <w:t xml:space="preserve">Дата</w:t>
            </w:r>
            <w:r>
              <w:rPr>
                <w:sz w:val="22"/>
              </w:rPr>
              <w:t xml:space="preserve"> </w:t>
            </w:r>
            <w:r>
              <w:rPr>
                <w:sz w:val="22"/>
              </w:rPr>
              <w:t xml:space="preserve">выдачи</w:t>
            </w:r>
            <w:r>
              <w:rPr>
                <w:sz w:val="22"/>
              </w:rPr>
              <w:t xml:space="preserve"> </w:t>
            </w:r>
            <w:r>
              <w:rPr>
                <w:sz w:val="22"/>
              </w:rPr>
              <w:t xml:space="preserve">гарантии</w:t>
            </w:r>
            <w:r>
              <w:rPr>
                <w:sz w:val="22"/>
              </w:rPr>
            </w:r>
            <w:r>
              <w:rPr>
                <w:sz w:val="22"/>
              </w:rPr>
            </w:r>
          </w:p>
        </w:tc>
        <w:tc>
          <w:tcPr>
            <w:shd w:val="clear" w:color="ffffff" w:fill="ffffff"/>
            <w:tcW w:w="1024" w:type="dxa"/>
            <w:textDirection w:val="lrTb"/>
            <w:noWrap w:val="false"/>
          </w:tcPr>
          <w:p>
            <w:pPr>
              <w:jc w:val="center"/>
              <w:rPr>
                <w:sz w:val="22"/>
              </w:rPr>
            </w:pPr>
            <w:r>
              <w:rPr>
                <w:sz w:val="22"/>
              </w:rPr>
              <w:t xml:space="preserve">Дата</w:t>
            </w:r>
            <w:r>
              <w:rPr>
                <w:sz w:val="22"/>
              </w:rPr>
              <w:t xml:space="preserve"> </w:t>
            </w:r>
            <w:r>
              <w:rPr>
                <w:sz w:val="22"/>
              </w:rPr>
              <w:t xml:space="preserve">окончания</w:t>
            </w:r>
            <w:r>
              <w:rPr>
                <w:sz w:val="22"/>
              </w:rPr>
              <w:t xml:space="preserve"> </w:t>
            </w:r>
            <w:r>
              <w:rPr>
                <w:sz w:val="22"/>
              </w:rPr>
              <w:t xml:space="preserve">гарантии</w:t>
            </w:r>
            <w:r>
              <w:rPr>
                <w:sz w:val="22"/>
              </w:rPr>
            </w:r>
            <w:r>
              <w:rPr>
                <w:sz w:val="22"/>
              </w:rPr>
            </w:r>
          </w:p>
        </w:tc>
      </w:tr>
      <w:tr>
        <w:tblPrEx/>
        <w:trPr/>
        <w:tc>
          <w:tcPr>
            <w:shd w:val="clear" w:color="ffffff" w:fill="ffffff"/>
            <w:tcW w:w="534" w:type="dxa"/>
            <w:vAlign w:val="center"/>
            <w:textDirection w:val="lrTb"/>
            <w:noWrap w:val="false"/>
          </w:tcPr>
          <w:p>
            <w:pPr>
              <w:jc w:val="both"/>
            </w:pPr>
            <w:r>
              <w:t xml:space="preserve">1</w:t>
            </w:r>
            <w:r/>
          </w:p>
        </w:tc>
        <w:tc>
          <w:tcPr>
            <w:shd w:val="clear" w:color="ffffff" w:fill="ffffff"/>
            <w:tcW w:w="1729" w:type="dxa"/>
            <w:vAlign w:val="center"/>
            <w:textDirection w:val="lrTb"/>
            <w:noWrap w:val="false"/>
          </w:tcPr>
          <w:p>
            <w:pPr>
              <w:jc w:val="center"/>
              <w:rPr>
                <w:sz w:val="22"/>
              </w:rPr>
            </w:pPr>
            <w:r>
              <w:rPr>
                <w:i/>
                <w:sz w:val="22"/>
              </w:rPr>
              <w:t xml:space="preserve">Указать</w:t>
            </w:r>
            <w:r>
              <w:rPr>
                <w:i/>
                <w:sz w:val="22"/>
              </w:rPr>
              <w:t xml:space="preserve"> </w:t>
            </w:r>
            <w:r>
              <w:rPr>
                <w:i/>
                <w:sz w:val="22"/>
              </w:rPr>
              <w:t xml:space="preserve">реквизиты</w:t>
            </w:r>
            <w:r>
              <w:rPr>
                <w:sz w:val="22"/>
              </w:rPr>
              <w:t xml:space="preserve"> </w:t>
            </w:r>
            <w:r>
              <w:rPr>
                <w:sz w:val="22"/>
              </w:rPr>
            </w:r>
            <w:r>
              <w:rPr>
                <w:sz w:val="22"/>
              </w:rPr>
            </w:r>
          </w:p>
        </w:tc>
        <w:tc>
          <w:tcPr>
            <w:tcW w:w="1134" w:type="dxa"/>
            <w:textDirection w:val="lrTb"/>
            <w:noWrap w:val="false"/>
          </w:tcPr>
          <w:p>
            <w:pPr>
              <w:jc w:val="both"/>
              <w:rPr>
                <w:sz w:val="22"/>
              </w:rPr>
            </w:pPr>
            <w:r>
              <w:rPr>
                <w:sz w:val="22"/>
              </w:rPr>
            </w:r>
            <w:r>
              <w:rPr>
                <w:sz w:val="22"/>
              </w:rPr>
            </w:r>
            <w:r>
              <w:rPr>
                <w:sz w:val="22"/>
              </w:rPr>
            </w:r>
          </w:p>
        </w:tc>
        <w:tc>
          <w:tcPr>
            <w:shd w:val="clear" w:color="ffffff" w:fill="ffffff"/>
            <w:tcW w:w="992" w:type="dxa"/>
            <w:vAlign w:val="center"/>
            <w:textDirection w:val="lrTb"/>
            <w:noWrap w:val="false"/>
          </w:tcPr>
          <w:p>
            <w:pPr>
              <w:jc w:val="both"/>
              <w:rPr>
                <w:sz w:val="22"/>
              </w:rPr>
            </w:pPr>
            <w:r>
              <w:rPr>
                <w:sz w:val="22"/>
              </w:rPr>
            </w:r>
            <w:r>
              <w:rPr>
                <w:sz w:val="22"/>
              </w:rPr>
            </w:r>
            <w:r>
              <w:rPr>
                <w:sz w:val="22"/>
              </w:rPr>
            </w:r>
          </w:p>
        </w:tc>
        <w:tc>
          <w:tcPr>
            <w:shd w:val="clear" w:color="ffffff" w:fill="ffffff"/>
            <w:tcW w:w="996" w:type="dxa"/>
            <w:vAlign w:val="center"/>
            <w:textDirection w:val="lrTb"/>
            <w:noWrap w:val="false"/>
          </w:tcPr>
          <w:p>
            <w:pPr>
              <w:jc w:val="both"/>
              <w:rPr>
                <w:sz w:val="22"/>
              </w:rPr>
            </w:pPr>
            <w:r>
              <w:rPr>
                <w:sz w:val="22"/>
              </w:rPr>
            </w:r>
            <w:r>
              <w:rPr>
                <w:sz w:val="22"/>
              </w:rPr>
            </w:r>
            <w:r>
              <w:rPr>
                <w:sz w:val="22"/>
              </w:rPr>
            </w:r>
          </w:p>
        </w:tc>
        <w:tc>
          <w:tcPr>
            <w:shd w:val="clear" w:color="ffffff" w:fill="ffffff"/>
            <w:tcW w:w="1984" w:type="dxa"/>
            <w:vAlign w:val="center"/>
            <w:textDirection w:val="lrTb"/>
            <w:noWrap w:val="false"/>
          </w:tcPr>
          <w:p>
            <w:pPr>
              <w:jc w:val="center"/>
              <w:rPr>
                <w:i/>
                <w:sz w:val="22"/>
                <w:lang w:val="ru-RU"/>
              </w:rPr>
            </w:pPr>
            <w:r>
              <w:rPr>
                <w:i/>
                <w:sz w:val="22"/>
                <w:lang w:val="ru-RU"/>
              </w:rPr>
              <w:t xml:space="preserve">указать вид гарантии, например, надлежащего исполнения обязательств/возврат аванса</w:t>
            </w:r>
            <w:r>
              <w:rPr>
                <w:i/>
                <w:sz w:val="22"/>
                <w:lang w:val="ru-RU"/>
              </w:rPr>
            </w:r>
            <w:r>
              <w:rPr>
                <w:i/>
                <w:sz w:val="22"/>
                <w:lang w:val="ru-RU"/>
              </w:rPr>
            </w:r>
          </w:p>
        </w:tc>
        <w:tc>
          <w:tcPr>
            <w:shd w:val="clear" w:color="ffffff" w:fill="ffffff"/>
            <w:tcW w:w="1244" w:type="dxa"/>
            <w:vAlign w:val="center"/>
            <w:textDirection w:val="lrTb"/>
            <w:noWrap w:val="false"/>
          </w:tcPr>
          <w:p>
            <w:pPr>
              <w:jc w:val="center"/>
              <w:rPr>
                <w:sz w:val="22"/>
                <w:lang w:val="ru-RU"/>
              </w:rPr>
            </w:pPr>
            <w:r>
              <w:rPr>
                <w:sz w:val="22"/>
                <w:lang w:val="ru-RU"/>
              </w:rPr>
            </w:r>
            <w:r>
              <w:rPr>
                <w:sz w:val="22"/>
                <w:lang w:val="ru-RU"/>
              </w:rPr>
            </w:r>
            <w:r>
              <w:rPr>
                <w:sz w:val="22"/>
                <w:lang w:val="ru-RU"/>
              </w:rPr>
            </w:r>
          </w:p>
        </w:tc>
        <w:tc>
          <w:tcPr>
            <w:shd w:val="clear" w:color="ffffff" w:fill="ffffff"/>
            <w:tcW w:w="1024" w:type="dxa"/>
            <w:vAlign w:val="center"/>
            <w:textDirection w:val="lrTb"/>
            <w:noWrap w:val="false"/>
          </w:tcPr>
          <w:p>
            <w:pPr>
              <w:jc w:val="center"/>
              <w:rPr>
                <w:sz w:val="22"/>
                <w:lang w:val="ru-RU"/>
              </w:rPr>
            </w:pPr>
            <w:r>
              <w:rPr>
                <w:sz w:val="22"/>
                <w:lang w:val="ru-RU"/>
              </w:rPr>
            </w:r>
            <w:r>
              <w:rPr>
                <w:sz w:val="22"/>
                <w:lang w:val="ru-RU"/>
              </w:rPr>
            </w:r>
            <w:r>
              <w:rPr>
                <w:sz w:val="22"/>
                <w:lang w:val="ru-RU"/>
              </w:rPr>
            </w:r>
          </w:p>
        </w:tc>
      </w:tr>
    </w:tbl>
    <w:p>
      <w:pPr>
        <w:contextualSpacing/>
        <w:jc w:val="both"/>
        <w:rPr>
          <w:sz w:val="32"/>
          <w:szCs w:val="32"/>
          <w:lang w:val="ru-RU"/>
        </w:rPr>
      </w:pPr>
      <w:r>
        <w:rPr>
          <w:sz w:val="24"/>
          <w:szCs w:val="24"/>
          <w:lang w:val="ru-RU"/>
        </w:rPr>
        <w:t xml:space="preserve">Приложение. </w:t>
      </w:r>
      <w:r>
        <w:rPr>
          <w:sz w:val="32"/>
          <w:szCs w:val="32"/>
          <w:lang w:val="ru-RU"/>
        </w:rPr>
      </w:r>
      <w:r>
        <w:rPr>
          <w:sz w:val="32"/>
          <w:szCs w:val="32"/>
          <w:lang w:val="ru-RU"/>
        </w:rPr>
      </w:r>
    </w:p>
    <w:p>
      <w:pPr>
        <w:contextualSpacing/>
        <w:jc w:val="both"/>
        <w:rPr>
          <w:sz w:val="32"/>
          <w:szCs w:val="32"/>
          <w:lang w:val="ru-RU"/>
        </w:rPr>
      </w:pPr>
      <w:r>
        <w:rPr>
          <w:sz w:val="24"/>
          <w:szCs w:val="24"/>
          <w:lang w:val="ru-RU"/>
        </w:rPr>
        <w:t xml:space="preserve">Оригинал независимой гарантии от ___ № ________;</w:t>
      </w:r>
      <w:r>
        <w:rPr>
          <w:sz w:val="32"/>
          <w:szCs w:val="32"/>
          <w:lang w:val="ru-RU"/>
        </w:rPr>
      </w:r>
      <w:r>
        <w:rPr>
          <w:sz w:val="32"/>
          <w:szCs w:val="32"/>
          <w:lang w:val="ru-RU"/>
        </w:rPr>
      </w:r>
    </w:p>
    <w:p>
      <w:pPr>
        <w:contextualSpacing/>
        <w:jc w:val="both"/>
        <w:rPr>
          <w:i/>
          <w:sz w:val="32"/>
          <w:szCs w:val="32"/>
          <w:lang w:val="ru-RU"/>
        </w:rPr>
      </w:pPr>
      <w:r>
        <w:rPr>
          <w:sz w:val="24"/>
          <w:szCs w:val="24"/>
          <w:lang w:val="ru-RU"/>
        </w:rPr>
        <w:t xml:space="preserve">Доверенность от ___ № ________ </w:t>
      </w:r>
      <w:r>
        <w:rPr>
          <w:i/>
          <w:sz w:val="24"/>
          <w:szCs w:val="24"/>
          <w:lang w:val="ru-RU"/>
        </w:rPr>
        <w:t xml:space="preserve">(указываются реквизиты доверенности на лицо, подписавшее гарантию)</w:t>
      </w:r>
      <w:r>
        <w:rPr>
          <w:i/>
          <w:sz w:val="32"/>
          <w:szCs w:val="32"/>
          <w:lang w:val="ru-RU"/>
        </w:rPr>
      </w:r>
      <w:r>
        <w:rPr>
          <w:i/>
          <w:sz w:val="32"/>
          <w:szCs w:val="32"/>
          <w:lang w:val="ru-RU"/>
        </w:rPr>
      </w:r>
    </w:p>
    <w:p>
      <w:pPr>
        <w:contextualSpacing/>
        <w:jc w:val="both"/>
        <w:rPr>
          <w:i/>
          <w:sz w:val="32"/>
          <w:szCs w:val="32"/>
          <w:lang w:val="ru-RU"/>
        </w:rPr>
      </w:pPr>
      <w:r>
        <w:rPr>
          <w:sz w:val="24"/>
          <w:szCs w:val="24"/>
          <w:lang w:val="ru-RU"/>
        </w:rPr>
        <w:t xml:space="preserve">Доверенность от ___ № ________ </w:t>
      </w:r>
      <w:r>
        <w:rPr>
          <w:i/>
          <w:sz w:val="24"/>
          <w:szCs w:val="24"/>
          <w:lang w:val="ru-RU"/>
        </w:rPr>
        <w:t xml:space="preserve">(указываются реквизиты доверенности на лицо, подписавшее акт приема-передачи)</w:t>
      </w:r>
      <w:r>
        <w:rPr>
          <w:i/>
          <w:sz w:val="32"/>
          <w:szCs w:val="32"/>
          <w:lang w:val="ru-RU"/>
        </w:rPr>
      </w:r>
      <w:r>
        <w:rPr>
          <w:i/>
          <w:sz w:val="32"/>
          <w:szCs w:val="32"/>
          <w:lang w:val="ru-RU"/>
        </w:rPr>
      </w:r>
    </w:p>
    <w:p>
      <w:pPr>
        <w:jc w:val="both"/>
        <w:rPr>
          <w:sz w:val="32"/>
          <w:szCs w:val="32"/>
          <w:lang w:val="ru-RU"/>
        </w:rPr>
      </w:pPr>
      <w:r>
        <w:rPr>
          <w:sz w:val="24"/>
          <w:szCs w:val="24"/>
          <w:lang w:val="ru-RU"/>
        </w:rPr>
      </w:r>
      <w:r>
        <w:rPr>
          <w:sz w:val="32"/>
          <w:szCs w:val="32"/>
          <w:lang w:val="ru-RU"/>
        </w:rPr>
      </w:r>
      <w:r>
        <w:rPr>
          <w:sz w:val="32"/>
          <w:szCs w:val="32"/>
          <w:lang w:val="ru-RU"/>
        </w:rPr>
      </w:r>
    </w:p>
    <w:p>
      <w:pPr>
        <w:jc w:val="both"/>
        <w:spacing w:line="360" w:lineRule="auto"/>
        <w:rPr>
          <w:sz w:val="32"/>
          <w:szCs w:val="32"/>
          <w:lang w:val="ru-RU"/>
        </w:rPr>
      </w:pPr>
      <w:r>
        <w:rPr>
          <w:sz w:val="24"/>
          <w:szCs w:val="24"/>
          <w:lang w:val="ru-RU"/>
        </w:rPr>
        <w:t xml:space="preserve">Передал:</w:t>
      </w:r>
      <w:r>
        <w:rPr>
          <w:sz w:val="24"/>
          <w:szCs w:val="24"/>
          <w:lang w:val="ru-RU"/>
        </w:rPr>
        <w:tab/>
      </w:r>
      <w:r>
        <w:rPr>
          <w:sz w:val="24"/>
          <w:szCs w:val="24"/>
          <w:lang w:val="ru-RU"/>
        </w:rPr>
        <w:tab/>
      </w:r>
      <w:r>
        <w:rPr>
          <w:sz w:val="24"/>
          <w:szCs w:val="24"/>
          <w:lang w:val="ru-RU"/>
        </w:rPr>
        <w:tab/>
      </w:r>
      <w:r>
        <w:rPr>
          <w:sz w:val="24"/>
          <w:szCs w:val="24"/>
          <w:lang w:val="ru-RU"/>
        </w:rPr>
        <w:tab/>
      </w:r>
      <w:r>
        <w:rPr>
          <w:sz w:val="24"/>
          <w:szCs w:val="24"/>
          <w:lang w:val="ru-RU"/>
        </w:rPr>
        <w:tab/>
      </w:r>
      <w:r>
        <w:rPr>
          <w:sz w:val="24"/>
          <w:szCs w:val="24"/>
          <w:lang w:val="ru-RU"/>
        </w:rPr>
        <w:tab/>
      </w:r>
      <w:r>
        <w:rPr>
          <w:sz w:val="24"/>
          <w:szCs w:val="24"/>
          <w:lang w:val="ru-RU"/>
        </w:rPr>
        <w:tab/>
        <w:t xml:space="preserve">Принял:</w:t>
      </w:r>
      <w:r>
        <w:rPr>
          <w:sz w:val="32"/>
          <w:szCs w:val="32"/>
          <w:lang w:val="ru-RU"/>
        </w:rPr>
      </w:r>
      <w:r>
        <w:rPr>
          <w:sz w:val="32"/>
          <w:szCs w:val="32"/>
          <w:lang w:val="ru-RU"/>
        </w:rPr>
      </w:r>
    </w:p>
    <w:p>
      <w:pPr>
        <w:jc w:val="both"/>
        <w:rPr>
          <w:sz w:val="32"/>
          <w:szCs w:val="32"/>
          <w:lang w:val="ru-RU"/>
        </w:rPr>
      </w:pPr>
      <w:r>
        <w:rPr>
          <w:sz w:val="24"/>
          <w:szCs w:val="24"/>
          <w:lang w:val="ru-RU"/>
        </w:rPr>
        <w:t xml:space="preserve">Указывается ФИО и должность </w:t>
      </w:r>
      <w:r>
        <w:rPr>
          <w:sz w:val="24"/>
          <w:szCs w:val="24"/>
          <w:lang w:val="ru-RU"/>
        </w:rPr>
        <w:tab/>
        <w:t xml:space="preserve">            </w:t>
      </w:r>
      <w:r>
        <w:rPr>
          <w:sz w:val="24"/>
          <w:szCs w:val="24"/>
          <w:lang w:val="ru-RU"/>
        </w:rPr>
        <w:tab/>
      </w:r>
      <w:r>
        <w:rPr>
          <w:sz w:val="24"/>
          <w:szCs w:val="24"/>
          <w:lang w:val="ru-RU"/>
        </w:rPr>
        <w:tab/>
      </w:r>
      <w:r>
        <w:rPr>
          <w:sz w:val="24"/>
          <w:szCs w:val="24"/>
          <w:lang w:val="ru-RU"/>
        </w:rPr>
        <w:t xml:space="preserve">Указывается ФИО и должность </w:t>
      </w:r>
      <w:r>
        <w:rPr>
          <w:sz w:val="24"/>
          <w:szCs w:val="24"/>
          <w:lang w:val="ru-RU"/>
        </w:rPr>
        <w:tab/>
      </w:r>
      <w:r>
        <w:rPr>
          <w:sz w:val="32"/>
          <w:szCs w:val="32"/>
          <w:lang w:val="ru-RU"/>
        </w:rPr>
      </w:r>
      <w:r>
        <w:rPr>
          <w:sz w:val="32"/>
          <w:szCs w:val="32"/>
          <w:lang w:val="ru-RU"/>
        </w:rPr>
      </w:r>
    </w:p>
    <w:p>
      <w:pPr>
        <w:jc w:val="both"/>
        <w:rPr>
          <w:sz w:val="32"/>
          <w:szCs w:val="32"/>
          <w:lang w:val="ru-RU"/>
        </w:rPr>
      </w:pPr>
      <w:r>
        <w:rPr>
          <w:sz w:val="24"/>
          <w:szCs w:val="24"/>
          <w:lang w:val="ru-RU"/>
        </w:rPr>
        <w:t xml:space="preserve">уполномоченного лица Стороны 1</w:t>
      </w:r>
      <w:r>
        <w:rPr>
          <w:sz w:val="24"/>
          <w:szCs w:val="24"/>
          <w:lang w:val="ru-RU"/>
        </w:rPr>
        <w:tab/>
      </w:r>
      <w:r>
        <w:rPr>
          <w:sz w:val="24"/>
          <w:szCs w:val="24"/>
          <w:lang w:val="ru-RU"/>
        </w:rPr>
        <w:tab/>
      </w:r>
      <w:r>
        <w:rPr>
          <w:sz w:val="24"/>
          <w:szCs w:val="24"/>
          <w:lang w:val="ru-RU"/>
        </w:rPr>
        <w:tab/>
        <w:t xml:space="preserve">            </w:t>
      </w:r>
      <w:r>
        <w:rPr>
          <w:sz w:val="24"/>
          <w:szCs w:val="24"/>
          <w:lang w:val="ru-RU"/>
        </w:rPr>
        <w:t xml:space="preserve">уполномоченного лица Стороны 2</w:t>
      </w:r>
      <w:r>
        <w:rPr>
          <w:sz w:val="32"/>
          <w:szCs w:val="32"/>
          <w:lang w:val="ru-RU"/>
        </w:rPr>
      </w:r>
      <w:r>
        <w:rPr>
          <w:sz w:val="32"/>
          <w:szCs w:val="32"/>
          <w:lang w:val="ru-RU"/>
        </w:rPr>
      </w:r>
    </w:p>
    <w:p>
      <w:pPr>
        <w:jc w:val="both"/>
        <w:rPr>
          <w:sz w:val="32"/>
          <w:szCs w:val="32"/>
          <w:lang w:val="ru-RU"/>
        </w:rPr>
      </w:pPr>
      <w:r>
        <w:rPr>
          <w:sz w:val="24"/>
          <w:szCs w:val="24"/>
          <w:lang w:val="ru-RU"/>
        </w:rPr>
        <w:t xml:space="preserve">                                                                                                                 </w:t>
      </w:r>
      <w:r>
        <w:rPr>
          <w:sz w:val="32"/>
          <w:szCs w:val="32"/>
          <w:lang w:val="ru-RU"/>
        </w:rPr>
      </w:r>
      <w:r>
        <w:rPr>
          <w:sz w:val="32"/>
          <w:szCs w:val="32"/>
          <w:lang w:val="ru-RU"/>
        </w:rPr>
      </w:r>
    </w:p>
    <w:p>
      <w:pPr>
        <w:jc w:val="both"/>
        <w:rPr>
          <w:sz w:val="32"/>
          <w:szCs w:val="32"/>
          <w:lang w:val="ru-RU"/>
        </w:rPr>
      </w:pPr>
      <w:r>
        <w:rPr>
          <w:sz w:val="24"/>
          <w:szCs w:val="24"/>
          <w:lang w:val="ru-RU"/>
        </w:rPr>
        <w:t xml:space="preserve">___________________________                                          _______________________</w:t>
      </w:r>
      <w:r>
        <w:rPr>
          <w:sz w:val="32"/>
          <w:szCs w:val="32"/>
          <w:lang w:val="ru-RU"/>
        </w:rPr>
      </w:r>
      <w:r>
        <w:rPr>
          <w:sz w:val="32"/>
          <w:szCs w:val="32"/>
          <w:lang w:val="ru-RU"/>
        </w:rPr>
      </w:r>
    </w:p>
    <w:p>
      <w:pPr>
        <w:jc w:val="both"/>
        <w:rPr>
          <w:sz w:val="32"/>
          <w:szCs w:val="32"/>
          <w:lang w:val="ru-RU"/>
        </w:rPr>
      </w:pPr>
      <w:r>
        <w:rPr>
          <w:sz w:val="24"/>
          <w:szCs w:val="24"/>
          <w:lang w:val="ru-RU"/>
        </w:rPr>
        <w:t xml:space="preserve">              </w:t>
      </w:r>
      <w:r>
        <w:rPr>
          <w:sz w:val="20"/>
          <w:szCs w:val="20"/>
          <w:lang w:val="ru-RU"/>
        </w:rPr>
        <w:t xml:space="preserve">МП</w:t>
      </w:r>
      <w:r>
        <w:rPr>
          <w:sz w:val="20"/>
          <w:szCs w:val="20"/>
          <w:lang w:val="ru-RU"/>
        </w:rPr>
        <w:t xml:space="preserve">                                                                                                 </w:t>
      </w:r>
      <w:r>
        <w:rPr>
          <w:sz w:val="20"/>
          <w:szCs w:val="20"/>
          <w:lang w:val="ru-RU"/>
        </w:rPr>
        <w:t xml:space="preserve">МП</w:t>
      </w:r>
      <w:r>
        <w:rPr>
          <w:sz w:val="32"/>
          <w:szCs w:val="32"/>
          <w:lang w:val="ru-RU"/>
        </w:rPr>
      </w:r>
      <w:r>
        <w:rPr>
          <w:sz w:val="32"/>
          <w:szCs w:val="32"/>
          <w:lang w:val="ru-RU"/>
        </w:rPr>
      </w:r>
    </w:p>
    <w:p>
      <w:pPr>
        <w:pStyle w:val="708"/>
        <w:jc w:val="center"/>
        <w:rPr>
          <w:rFonts w:ascii="Times New Roman" w:hAnsi="Times New Roman" w:eastAsia="Times New Roman" w:cs="Times New Roman"/>
          <w:b w:val="0"/>
          <w:bCs w:val="0"/>
          <w:i w:val="0"/>
          <w:highlight w:val="none"/>
        </w:rPr>
      </w:pPr>
      <w:r>
        <w:rPr>
          <w:rFonts w:ascii="Times New Roman" w:hAnsi="Times New Roman" w:eastAsia="Times New Roman" w:cs="Times New Roman"/>
          <w:b w:val="0"/>
          <w:bCs w:val="0"/>
          <w:i w:val="0"/>
          <w:iCs w:val="0"/>
        </w:rPr>
        <w:t xml:space="preserve">ФОРМА СОГЛАСОВАНА</w:t>
      </w:r>
      <w:r>
        <w:rPr>
          <w:rFonts w:ascii="Times New Roman" w:hAnsi="Times New Roman" w:eastAsia="Times New Roman" w:cs="Times New Roman"/>
          <w:b w:val="0"/>
          <w:bCs w:val="0"/>
          <w:i w:val="0"/>
          <w:highlight w:val="none"/>
        </w:rPr>
      </w:r>
      <w:r>
        <w:rPr>
          <w:rFonts w:ascii="Times New Roman" w:hAnsi="Times New Roman" w:eastAsia="Times New Roman" w:cs="Times New Roman"/>
          <w:b w:val="0"/>
          <w:bCs w:val="0"/>
          <w:i w:val="0"/>
          <w:highlight w:val="none"/>
        </w:rPr>
      </w:r>
    </w:p>
    <w:tbl>
      <w:tblPr>
        <w:tblW w:w="0" w:type="auto"/>
        <w:tblLook w:val="04A0" w:firstRow="1" w:lastRow="0" w:firstColumn="1" w:lastColumn="0" w:noHBand="0" w:noVBand="1"/>
      </w:tblPr>
      <w:tblGrid>
        <w:gridCol w:w="4785"/>
        <w:gridCol w:w="4785"/>
      </w:tblGrid>
      <w:tr>
        <w:tblPrEx/>
        <w:trPr>
          <w:trHeight w:val="80"/>
        </w:trPr>
        <w:tc>
          <w:tcPr>
            <w:shd w:val="clear" w:color="ffffff" w:fill="ffffff"/>
            <w:tcW w:w="4785" w:type="dxa"/>
            <w:textDirection w:val="lrTb"/>
            <w:noWrap w:val="false"/>
          </w:tcPr>
          <w:p>
            <w:pPr>
              <w:pStyle w:val="920"/>
              <w:spacing w:after="0"/>
              <w:rPr>
                <w:b w:val="0"/>
                <w:bCs w:val="0"/>
              </w:rPr>
            </w:pPr>
            <w:r>
              <w:rPr>
                <w:b w:val="0"/>
                <w:bCs w:val="0"/>
              </w:rPr>
              <w:t xml:space="preserve">Покупатель</w:t>
            </w:r>
            <w:r>
              <w:rPr>
                <w:b w:val="0"/>
                <w:bCs w:val="0"/>
              </w:rPr>
            </w:r>
            <w:r>
              <w:rPr>
                <w:b w:val="0"/>
                <w:bCs w:val="0"/>
              </w:rPr>
            </w:r>
          </w:p>
          <w:p>
            <w:pPr>
              <w:pStyle w:val="920"/>
              <w:spacing w:after="0"/>
              <w:rPr>
                <w:b w:val="0"/>
                <w:bCs w:val="0"/>
              </w:rPr>
            </w:pPr>
            <w:r>
              <w:rPr>
                <w:b w:val="0"/>
                <w:bCs w:val="0"/>
              </w:rPr>
              <w:t xml:space="preserve">АО «ДГК»</w:t>
            </w:r>
            <w:r>
              <w:rPr>
                <w:b w:val="0"/>
                <w:bCs w:val="0"/>
              </w:rPr>
            </w:r>
            <w:r>
              <w:rPr>
                <w:b w:val="0"/>
                <w:bCs w:val="0"/>
              </w:rPr>
            </w:r>
          </w:p>
          <w:p>
            <w:pPr>
              <w:pStyle w:val="920"/>
              <w:spacing w:after="0"/>
              <w:rPr>
                <w:b w:val="0"/>
                <w:bCs w:val="0"/>
                <w:i/>
              </w:rPr>
            </w:pPr>
            <w:r>
              <w:rPr>
                <w:b w:val="0"/>
                <w:bCs w:val="0"/>
                <w:i/>
              </w:rPr>
            </w:r>
            <w:r>
              <w:rPr>
                <w:b w:val="0"/>
                <w:bCs w:val="0"/>
                <w:i/>
              </w:rPr>
            </w:r>
            <w:r>
              <w:rPr>
                <w:b w:val="0"/>
                <w:bCs w:val="0"/>
                <w:i/>
              </w:rPr>
            </w:r>
          </w:p>
          <w:p>
            <w:pPr>
              <w:pStyle w:val="920"/>
              <w:spacing w:after="0"/>
              <w:rPr>
                <w:b w:val="0"/>
                <w:bCs w:val="0"/>
              </w:rPr>
            </w:pPr>
            <w:r>
              <w:rPr>
                <w:b w:val="0"/>
                <w:bCs w:val="0"/>
              </w:rPr>
              <w:t xml:space="preserve">________________ / _____________</w:t>
            </w:r>
            <w:r>
              <w:rPr>
                <w:b w:val="0"/>
                <w:bCs w:val="0"/>
              </w:rPr>
            </w:r>
            <w:r>
              <w:rPr>
                <w:b w:val="0"/>
                <w:bCs w:val="0"/>
              </w:rPr>
            </w:r>
          </w:p>
        </w:tc>
        <w:tc>
          <w:tcPr>
            <w:shd w:val="clear" w:color="ffffff" w:fill="ffffff"/>
            <w:tcW w:w="4785" w:type="dxa"/>
            <w:textDirection w:val="lrTb"/>
            <w:noWrap w:val="false"/>
          </w:tcPr>
          <w:p>
            <w:pPr>
              <w:pStyle w:val="920"/>
              <w:spacing w:after="0"/>
              <w:rPr>
                <w:b w:val="0"/>
                <w:bCs w:val="0"/>
              </w:rPr>
            </w:pPr>
            <w:r>
              <w:rPr>
                <w:b w:val="0"/>
                <w:bCs w:val="0"/>
              </w:rPr>
              <w:t xml:space="preserve">Поставщик </w:t>
            </w:r>
            <w:r>
              <w:rPr>
                <w:b w:val="0"/>
                <w:bCs w:val="0"/>
              </w:rPr>
            </w:r>
            <w:r>
              <w:rPr>
                <w:b w:val="0"/>
                <w:bCs w:val="0"/>
              </w:rPr>
            </w:r>
          </w:p>
          <w:p>
            <w:pPr>
              <w:pStyle w:val="920"/>
              <w:spacing w:after="0"/>
              <w:rPr>
                <w:b w:val="0"/>
                <w:bCs w:val="0"/>
              </w:rPr>
            </w:pPr>
            <w:r>
              <w:rPr>
                <w:b w:val="0"/>
                <w:bCs w:val="0"/>
              </w:rPr>
              <w:t xml:space="preserve">_______________</w:t>
            </w:r>
            <w:r>
              <w:rPr>
                <w:b w:val="0"/>
                <w:bCs w:val="0"/>
              </w:rPr>
            </w:r>
            <w:r>
              <w:rPr>
                <w:b w:val="0"/>
                <w:bCs w:val="0"/>
              </w:rPr>
            </w:r>
          </w:p>
          <w:p>
            <w:pPr>
              <w:pStyle w:val="920"/>
              <w:spacing w:after="0"/>
              <w:rPr>
                <w:b w:val="0"/>
                <w:bCs w:val="0"/>
              </w:rPr>
            </w:pPr>
            <w:r>
              <w:rPr>
                <w:b w:val="0"/>
                <w:bCs w:val="0"/>
              </w:rPr>
            </w:r>
            <w:r>
              <w:rPr>
                <w:b w:val="0"/>
                <w:bCs w:val="0"/>
              </w:rPr>
            </w:r>
            <w:r>
              <w:rPr>
                <w:b w:val="0"/>
                <w:bCs w:val="0"/>
              </w:rPr>
            </w:r>
          </w:p>
          <w:p>
            <w:pPr>
              <w:pStyle w:val="920"/>
              <w:spacing w:after="0"/>
              <w:rPr>
                <w:b w:val="0"/>
                <w:bCs w:val="0"/>
              </w:rPr>
            </w:pPr>
            <w:r>
              <w:rPr>
                <w:b w:val="0"/>
                <w:bCs w:val="0"/>
              </w:rPr>
              <w:t xml:space="preserve">________________ / ______________</w:t>
            </w:r>
            <w:r>
              <w:rPr>
                <w:b w:val="0"/>
                <w:bCs w:val="0"/>
              </w:rPr>
            </w:r>
            <w:r>
              <w:rPr>
                <w:b w:val="0"/>
                <w:bCs w:val="0"/>
              </w:rPr>
            </w:r>
          </w:p>
        </w:tc>
      </w:tr>
    </w:tbl>
    <w:p>
      <w:pPr>
        <w:ind w:left="0" w:right="96" w:firstLine="0"/>
        <w:jc w:val="left"/>
      </w:pPr>
      <w:r/>
      <w:r/>
    </w:p>
    <w:sectPr>
      <w:footnotePr/>
      <w:endnotePr/>
      <w:type w:val="nextPage"/>
      <w:pgSz w:w="11907" w:h="16840" w:orient="portrait"/>
      <w:pgMar w:top="851" w:right="567" w:bottom="851" w:left="1418" w:header="720" w:footer="284" w:gutter="0"/>
      <w:pgNumType w:start="1"/>
      <w:cols w:num="1" w:sep="0" w:space="720"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ucida Sans Unicode">
    <w:panose1 w:val="020B0604030504040204"/>
  </w:font>
  <w:font w:name="Wingdings">
    <w:panose1 w:val="05010000000000000000"/>
  </w:font>
  <w:font w:name="Symbol">
    <w:panose1 w:val="05010000000000000000"/>
  </w:font>
  <w:font w:name="Times New Roman">
    <w:panose1 w:val="02020603050405020304"/>
  </w:font>
  <w:font w:name="Calibri">
    <w:panose1 w:val="020F0502020204030204"/>
  </w:font>
  <w:font w:name="Tahoma">
    <w:panose1 w:val="020B0604030504040204"/>
  </w:font>
  <w:font w:name="Courier New">
    <w:panose1 w:val="02070409020205020404"/>
  </w:font>
  <w:font w:name="Arial">
    <w:panose1 w:val="020B060402020202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360" w:hanging="360"/>
      </w:pPr>
      <w:rPr>
        <w:b/>
      </w:rPr>
    </w:lvl>
    <w:lvl w:ilvl="1">
      <w:start w:val="1"/>
      <w:numFmt w:val="decimal"/>
      <w:isLgl w:val="false"/>
      <w:suff w:val="tab"/>
      <w:lvlText w:val="%1.%2."/>
      <w:lvlJc w:val="left"/>
      <w:pPr>
        <w:ind w:left="792" w:hanging="432"/>
      </w:pPr>
    </w:lvl>
    <w:lvl w:ilvl="2">
      <w:start w:val="1"/>
      <w:numFmt w:val="decimal"/>
      <w:isLgl w:val="false"/>
      <w:suff w:val="tab"/>
      <w:lvlText w:val="%1.%2.%3."/>
      <w:lvlJc w:val="left"/>
      <w:pPr>
        <w:ind w:left="1224" w:hanging="504"/>
      </w:pPr>
      <w:rPr>
        <w:sz w:val="24"/>
        <w:szCs w:val="24"/>
      </w:r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1">
    <w:multiLevelType w:val="hybridMultilevel"/>
    <w:lvl w:ilvl="0">
      <w:start w:val="1"/>
      <w:numFmt w:val="decimal"/>
      <w:isLgl w:val="false"/>
      <w:suff w:val="tab"/>
      <w:lvlText w:val="%1."/>
      <w:lvlJc w:val="left"/>
      <w:pPr>
        <w:ind w:left="360" w:hanging="360"/>
      </w:pPr>
      <w:rPr>
        <w:b/>
      </w:rPr>
    </w:lvl>
    <w:lvl w:ilvl="1">
      <w:start w:val="1"/>
      <w:numFmt w:val="decimal"/>
      <w:isLgl w:val="false"/>
      <w:suff w:val="tab"/>
      <w:lvlText w:val="%1.%2."/>
      <w:lvlJc w:val="left"/>
      <w:pPr>
        <w:ind w:left="792" w:hanging="432"/>
      </w:pPr>
    </w:lvl>
    <w:lvl w:ilvl="2">
      <w:start w:val="1"/>
      <w:numFmt w:val="decimal"/>
      <w:isLgl w:val="false"/>
      <w:suff w:val="tab"/>
      <w:lvlText w:val="%1.%2.%3."/>
      <w:lvlJc w:val="left"/>
      <w:pPr>
        <w:ind w:left="1224" w:hanging="504"/>
      </w:pPr>
      <w:rPr>
        <w:sz w:val="24"/>
        <w:szCs w:val="24"/>
      </w:r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
    <w:multiLevelType w:val="hybridMultilevel"/>
    <w:lvl w:ilvl="0">
      <w:start w:val="1"/>
      <w:numFmt w:val="decimal"/>
      <w:isLgl w:val="false"/>
      <w:suff w:val="tab"/>
      <w:lvlText w:val="%1."/>
      <w:lvlJc w:val="left"/>
      <w:pPr>
        <w:ind w:left="360" w:hanging="360"/>
      </w:pPr>
      <w:rPr>
        <w:b/>
      </w:rPr>
    </w:lvl>
    <w:lvl w:ilvl="1">
      <w:start w:val="1"/>
      <w:numFmt w:val="decimal"/>
      <w:isLgl w:val="false"/>
      <w:suff w:val="tab"/>
      <w:lvlText w:val="%1.%2."/>
      <w:lvlJc w:val="left"/>
      <w:pPr>
        <w:ind w:left="792" w:hanging="432"/>
      </w:pPr>
    </w:lvl>
    <w:lvl w:ilvl="2">
      <w:start w:val="1"/>
      <w:numFmt w:val="decimal"/>
      <w:isLgl w:val="false"/>
      <w:suff w:val="tab"/>
      <w:lvlText w:val="%1.%2.%3."/>
      <w:lvlJc w:val="left"/>
      <w:pPr>
        <w:ind w:left="1224" w:hanging="504"/>
      </w:pPr>
      <w:rPr>
        <w:sz w:val="24"/>
        <w:szCs w:val="24"/>
      </w:r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
    <w:multiLevelType w:val="hybridMultilevel"/>
    <w:lvl w:ilvl="0">
      <w:start w:val="1"/>
      <w:numFmt w:val="decimal"/>
      <w:isLgl w:val="false"/>
      <w:suff w:val="tab"/>
      <w:lvlText w:val="%1."/>
      <w:lvlJc w:val="left"/>
      <w:pPr>
        <w:ind w:left="360" w:hanging="360"/>
      </w:pPr>
      <w:rPr>
        <w:b/>
      </w:rPr>
    </w:lvl>
    <w:lvl w:ilvl="1">
      <w:start w:val="1"/>
      <w:numFmt w:val="decimal"/>
      <w:isLgl w:val="false"/>
      <w:suff w:val="tab"/>
      <w:lvlText w:val="%1.%2."/>
      <w:lvlJc w:val="left"/>
      <w:pPr>
        <w:ind w:left="792" w:hanging="432"/>
      </w:pPr>
    </w:lvl>
    <w:lvl w:ilvl="2">
      <w:start w:val="1"/>
      <w:numFmt w:val="decimal"/>
      <w:isLgl w:val="false"/>
      <w:suff w:val="tab"/>
      <w:lvlText w:val="%1.%2.%3."/>
      <w:lvlJc w:val="left"/>
      <w:pPr>
        <w:ind w:left="1224" w:hanging="504"/>
      </w:pPr>
      <w:rPr>
        <w:sz w:val="24"/>
        <w:szCs w:val="24"/>
      </w:r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4">
    <w:multiLevelType w:val="hybridMultilevel"/>
    <w:lvl w:ilvl="0">
      <w:start w:val="1"/>
      <w:numFmt w:val="decimal"/>
      <w:isLgl w:val="false"/>
      <w:suff w:val="tab"/>
      <w:lvlText w:val="%1."/>
      <w:lvlJc w:val="left"/>
      <w:pPr>
        <w:ind w:left="360" w:hanging="360"/>
      </w:pPr>
      <w:rPr>
        <w:b/>
      </w:rPr>
    </w:lvl>
    <w:lvl w:ilvl="1">
      <w:start w:val="1"/>
      <w:numFmt w:val="decimal"/>
      <w:isLgl w:val="false"/>
      <w:suff w:val="tab"/>
      <w:lvlText w:val="%1.%2."/>
      <w:lvlJc w:val="left"/>
      <w:pPr>
        <w:ind w:left="792" w:hanging="432"/>
      </w:pPr>
    </w:lvl>
    <w:lvl w:ilvl="2">
      <w:start w:val="1"/>
      <w:numFmt w:val="decimal"/>
      <w:isLgl w:val="false"/>
      <w:suff w:val="tab"/>
      <w:lvlText w:val="%1.%2.%3."/>
      <w:lvlJc w:val="left"/>
      <w:pPr>
        <w:ind w:left="1224" w:hanging="504"/>
      </w:pPr>
      <w:rPr>
        <w:sz w:val="24"/>
        <w:szCs w:val="24"/>
      </w:r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5">
    <w:multiLevelType w:val="hybridMultilevel"/>
    <w:lvl w:ilvl="0">
      <w:start w:val="3"/>
      <w:numFmt w:val="decimal"/>
      <w:isLgl w:val="false"/>
      <w:suff w:val="tab"/>
      <w:lvlText w:val="%1."/>
      <w:lvlJc w:val="left"/>
      <w:pPr>
        <w:ind w:left="720" w:hanging="360"/>
      </w:pPr>
      <w:rPr>
        <w:rFonts w:hint="default"/>
        <w:b/>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bullet"/>
      <w:pStyle w:val="905"/>
      <w:isLgl w:val="false"/>
      <w:suff w:val="tab"/>
      <w:lvlText w:val=""/>
      <w:lvlJc w:val="left"/>
      <w:pPr>
        <w:ind w:left="720" w:hanging="360"/>
        <w:tabs>
          <w:tab w:val="num" w:pos="720" w:leader="none"/>
        </w:tabs>
      </w:pPr>
      <w:rPr>
        <w:rFonts w:hint="default" w:ascii="Symbol" w:hAnsi="Symbol" w:cs="Symbol"/>
      </w:rPr>
    </w:lvl>
    <w:lvl w:ilvl="1">
      <w:start w:val="1"/>
      <w:numFmt w:val="bullet"/>
      <w:pStyle w:val="906"/>
      <w:isLgl w:val="false"/>
      <w:suff w:val="tab"/>
      <w:lvlText w:val="o"/>
      <w:lvlJc w:val="left"/>
      <w:pPr>
        <w:ind w:left="1440" w:hanging="360"/>
        <w:tabs>
          <w:tab w:val="num" w:pos="1440" w:leader="none"/>
        </w:tabs>
      </w:pPr>
      <w:rPr>
        <w:rFonts w:hint="default" w:ascii="Courier New" w:hAnsi="Courier New" w:cs="Courier New"/>
      </w:rPr>
    </w:lvl>
    <w:lvl w:ilvl="2">
      <w:start w:val="1"/>
      <w:numFmt w:val="bullet"/>
      <w:isLgl w:val="false"/>
      <w:suff w:val="tab"/>
      <w:lvlText w:val=""/>
      <w:lvlJc w:val="left"/>
      <w:pPr>
        <w:ind w:left="2160" w:hanging="360"/>
        <w:tabs>
          <w:tab w:val="num" w:pos="2160" w:leader="none"/>
        </w:tabs>
      </w:pPr>
      <w:rPr>
        <w:rFonts w:hint="default" w:ascii="Wingdings" w:hAnsi="Wingdings" w:cs="Wingdings"/>
      </w:rPr>
    </w:lvl>
    <w:lvl w:ilvl="3">
      <w:start w:val="1"/>
      <w:numFmt w:val="bullet"/>
      <w:isLgl w:val="false"/>
      <w:suff w:val="tab"/>
      <w:lvlText w:val=""/>
      <w:lvlJc w:val="left"/>
      <w:pPr>
        <w:ind w:left="2880" w:hanging="360"/>
        <w:tabs>
          <w:tab w:val="num" w:pos="2880" w:leader="none"/>
        </w:tabs>
      </w:pPr>
      <w:rPr>
        <w:rFonts w:hint="default" w:ascii="Symbol" w:hAnsi="Symbol" w:cs="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cs="Wingdings"/>
      </w:rPr>
    </w:lvl>
    <w:lvl w:ilvl="6">
      <w:start w:val="1"/>
      <w:numFmt w:val="bullet"/>
      <w:isLgl w:val="false"/>
      <w:suff w:val="tab"/>
      <w:lvlText w:val=""/>
      <w:lvlJc w:val="left"/>
      <w:pPr>
        <w:ind w:left="5040" w:hanging="360"/>
        <w:tabs>
          <w:tab w:val="num" w:pos="5040" w:leader="none"/>
        </w:tabs>
      </w:pPr>
      <w:rPr>
        <w:rFonts w:hint="default" w:ascii="Symbol" w:hAnsi="Symbol" w:cs="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cs="Wingdings"/>
      </w:rPr>
    </w:lvl>
  </w:abstractNum>
  <w:abstractNum w:abstractNumId="7">
    <w:multiLevelType w:val="hybridMultilevel"/>
    <w:lvl w:ilvl="0">
      <w:start w:val="9"/>
      <w:numFmt w:val="decimal"/>
      <w:isLgl w:val="false"/>
      <w:suff w:val="tab"/>
      <w:lvlText w:val="%1."/>
      <w:lvlJc w:val="left"/>
      <w:pPr>
        <w:ind w:left="450" w:hanging="450"/>
      </w:pPr>
      <w:rPr>
        <w:rFonts w:hint="default"/>
      </w:rPr>
    </w:lvl>
    <w:lvl w:ilvl="1">
      <w:start w:val="1"/>
      <w:numFmt w:val="decimal"/>
      <w:isLgl w:val="false"/>
      <w:suff w:val="tab"/>
      <w:lvlText w:val="%1.%2."/>
      <w:lvlJc w:val="left"/>
      <w:pPr>
        <w:ind w:left="2136" w:hanging="720"/>
      </w:pPr>
      <w:rPr>
        <w:rFonts w:hint="default"/>
      </w:rPr>
    </w:lvl>
    <w:lvl w:ilvl="2">
      <w:start w:val="1"/>
      <w:numFmt w:val="decimal"/>
      <w:isLgl w:val="false"/>
      <w:suff w:val="tab"/>
      <w:lvlText w:val="%1.%2.%3."/>
      <w:lvlJc w:val="left"/>
      <w:pPr>
        <w:ind w:left="3552" w:hanging="720"/>
      </w:pPr>
      <w:rPr>
        <w:rFonts w:hint="default"/>
      </w:rPr>
    </w:lvl>
    <w:lvl w:ilvl="3">
      <w:start w:val="1"/>
      <w:numFmt w:val="decimal"/>
      <w:isLgl w:val="false"/>
      <w:suff w:val="tab"/>
      <w:lvlText w:val="%1.%2.%3.%4."/>
      <w:lvlJc w:val="left"/>
      <w:pPr>
        <w:ind w:left="5328" w:hanging="1080"/>
      </w:pPr>
      <w:rPr>
        <w:rFonts w:hint="default"/>
      </w:rPr>
    </w:lvl>
    <w:lvl w:ilvl="4">
      <w:start w:val="1"/>
      <w:numFmt w:val="decimal"/>
      <w:isLgl w:val="false"/>
      <w:suff w:val="tab"/>
      <w:lvlText w:val="%1.%2.%3.%4.%5."/>
      <w:lvlJc w:val="left"/>
      <w:pPr>
        <w:ind w:left="6744" w:hanging="1080"/>
      </w:pPr>
      <w:rPr>
        <w:rFonts w:hint="default"/>
      </w:rPr>
    </w:lvl>
    <w:lvl w:ilvl="5">
      <w:start w:val="1"/>
      <w:numFmt w:val="decimal"/>
      <w:isLgl w:val="false"/>
      <w:suff w:val="tab"/>
      <w:lvlText w:val="%1.%2.%3.%4.%5.%6."/>
      <w:lvlJc w:val="left"/>
      <w:pPr>
        <w:ind w:left="8520" w:hanging="1440"/>
      </w:pPr>
      <w:rPr>
        <w:rFonts w:hint="default"/>
      </w:rPr>
    </w:lvl>
    <w:lvl w:ilvl="6">
      <w:start w:val="1"/>
      <w:numFmt w:val="decimal"/>
      <w:isLgl w:val="false"/>
      <w:suff w:val="tab"/>
      <w:lvlText w:val="%1.%2.%3.%4.%5.%6.%7."/>
      <w:lvlJc w:val="left"/>
      <w:pPr>
        <w:ind w:left="10296" w:hanging="1800"/>
      </w:pPr>
      <w:rPr>
        <w:rFonts w:hint="default"/>
      </w:rPr>
    </w:lvl>
    <w:lvl w:ilvl="7">
      <w:start w:val="1"/>
      <w:numFmt w:val="decimal"/>
      <w:isLgl w:val="false"/>
      <w:suff w:val="tab"/>
      <w:lvlText w:val="%1.%2.%3.%4.%5.%6.%7.%8."/>
      <w:lvlJc w:val="left"/>
      <w:pPr>
        <w:ind w:left="11712" w:hanging="1800"/>
      </w:pPr>
      <w:rPr>
        <w:rFonts w:hint="default"/>
      </w:rPr>
    </w:lvl>
    <w:lvl w:ilvl="8">
      <w:start w:val="1"/>
      <w:numFmt w:val="decimal"/>
      <w:isLgl w:val="false"/>
      <w:suff w:val="tab"/>
      <w:lvlText w:val="%1.%2.%3.%4.%5.%6.%7.%8.%9."/>
      <w:lvlJc w:val="left"/>
      <w:pPr>
        <w:ind w:left="13488" w:hanging="2160"/>
      </w:pPr>
      <w:rPr>
        <w:rFonts w:hint="default"/>
      </w:rPr>
    </w:lvl>
  </w:abstractNum>
  <w:abstractNum w:abstractNumId="8">
    <w:multiLevelType w:val="hybridMultilevel"/>
    <w:lvl w:ilvl="0">
      <w:start w:val="1"/>
      <w:numFmt w:val="decimal"/>
      <w:isLgl w:val="false"/>
      <w:suff w:val="tab"/>
      <w:lvlText w:val="%1."/>
      <w:lvlJc w:val="left"/>
      <w:pPr>
        <w:ind w:left="675" w:hanging="675"/>
      </w:pPr>
      <w:rPr>
        <w:rFonts w:hint="default"/>
      </w:rPr>
    </w:lvl>
    <w:lvl w:ilvl="1">
      <w:start w:val="1"/>
      <w:numFmt w:val="decimal"/>
      <w:isLgl w:val="false"/>
      <w:suff w:val="tab"/>
      <w:lvlText w:val="%1.%2."/>
      <w:lvlJc w:val="left"/>
      <w:pPr>
        <w:ind w:left="1288" w:hanging="720"/>
      </w:pPr>
      <w:rPr>
        <w:rFonts w:hint="default"/>
      </w:rPr>
    </w:lvl>
    <w:lvl w:ilvl="2">
      <w:start w:val="2"/>
      <w:numFmt w:val="decimal"/>
      <w:isLgl w:val="false"/>
      <w:suff w:val="tab"/>
      <w:lvlText w:val="%1.%2.%3."/>
      <w:lvlJc w:val="left"/>
      <w:pPr>
        <w:ind w:left="4265" w:hanging="720"/>
      </w:pPr>
      <w:rPr>
        <w:rFonts w:hint="default"/>
      </w:rPr>
    </w:lvl>
    <w:lvl w:ilvl="3">
      <w:start w:val="1"/>
      <w:numFmt w:val="decimal"/>
      <w:isLgl w:val="false"/>
      <w:suff w:val="tab"/>
      <w:lvlText w:val="%1.%2.%3.%4."/>
      <w:lvlJc w:val="left"/>
      <w:pPr>
        <w:ind w:left="4483" w:hanging="1080"/>
      </w:pPr>
      <w:rPr>
        <w:rFonts w:hint="default"/>
        <w:color w:val="auto"/>
      </w:rPr>
    </w:lvl>
    <w:lvl w:ilvl="4">
      <w:start w:val="1"/>
      <w:numFmt w:val="decimal"/>
      <w:isLgl w:val="false"/>
      <w:suff w:val="tab"/>
      <w:lvlText w:val="%1.%2.%3.%4.%5."/>
      <w:lvlJc w:val="left"/>
      <w:pPr>
        <w:ind w:left="2520" w:hanging="1080"/>
      </w:pPr>
      <w:rPr>
        <w:rFonts w:hint="default"/>
      </w:rPr>
    </w:lvl>
    <w:lvl w:ilvl="5">
      <w:start w:val="1"/>
      <w:numFmt w:val="decimal"/>
      <w:isLgl w:val="false"/>
      <w:suff w:val="tab"/>
      <w:lvlText w:val="%1.%2.%3.%4.%5.%6."/>
      <w:lvlJc w:val="left"/>
      <w:pPr>
        <w:ind w:left="3240" w:hanging="1440"/>
      </w:pPr>
      <w:rPr>
        <w:rFonts w:hint="default"/>
      </w:rPr>
    </w:lvl>
    <w:lvl w:ilvl="6">
      <w:start w:val="1"/>
      <w:numFmt w:val="decimal"/>
      <w:isLgl w:val="false"/>
      <w:suff w:val="tab"/>
      <w:lvlText w:val="%1.%2.%3.%4.%5.%6.%7."/>
      <w:lvlJc w:val="left"/>
      <w:pPr>
        <w:ind w:left="3960" w:hanging="1800"/>
      </w:pPr>
      <w:rPr>
        <w:rFonts w:hint="default"/>
      </w:rPr>
    </w:lvl>
    <w:lvl w:ilvl="7">
      <w:start w:val="1"/>
      <w:numFmt w:val="decimal"/>
      <w:isLgl w:val="false"/>
      <w:suff w:val="tab"/>
      <w:lvlText w:val="%1.%2.%3.%4.%5.%6.%7.%8."/>
      <w:lvlJc w:val="left"/>
      <w:pPr>
        <w:ind w:left="4320" w:hanging="1800"/>
      </w:pPr>
      <w:rPr>
        <w:rFonts w:hint="default"/>
      </w:rPr>
    </w:lvl>
    <w:lvl w:ilvl="8">
      <w:start w:val="1"/>
      <w:numFmt w:val="decimal"/>
      <w:isLgl w:val="false"/>
      <w:suff w:val="tab"/>
      <w:lvlText w:val="%1.%2.%3.%4.%5.%6.%7.%8.%9."/>
      <w:lvlJc w:val="left"/>
      <w:pPr>
        <w:ind w:left="5040" w:hanging="2160"/>
      </w:pPr>
      <w:rPr>
        <w:rFonts w:hint="default"/>
      </w:rPr>
    </w:lvl>
  </w:abstractNum>
  <w:abstractNum w:abstractNumId="9">
    <w:multiLevelType w:val="hybridMultilevel"/>
    <w:lvl w:ilvl="0">
      <w:start w:val="4"/>
      <w:numFmt w:val="decimal"/>
      <w:isLgl w:val="false"/>
      <w:suff w:val="tab"/>
      <w:lvlText w:val="%1."/>
      <w:lvlJc w:val="left"/>
      <w:pPr>
        <w:ind w:left="450" w:hanging="450"/>
      </w:pPr>
      <w:rPr>
        <w:rFonts w:hint="default"/>
      </w:rPr>
    </w:lvl>
    <w:lvl w:ilvl="1">
      <w:start w:val="8"/>
      <w:numFmt w:val="decimal"/>
      <w:isLgl w:val="false"/>
      <w:suff w:val="tab"/>
      <w:lvlText w:val="%1.%2."/>
      <w:lvlJc w:val="left"/>
      <w:pPr>
        <w:ind w:left="1288" w:hanging="720"/>
      </w:pPr>
      <w:rPr>
        <w:rFonts w:hint="default"/>
      </w:rPr>
    </w:lvl>
    <w:lvl w:ilvl="2">
      <w:start w:val="1"/>
      <w:numFmt w:val="decimal"/>
      <w:isLgl w:val="false"/>
      <w:suff w:val="tab"/>
      <w:lvlText w:val="%1.%2.%3."/>
      <w:lvlJc w:val="left"/>
      <w:pPr>
        <w:ind w:left="1856" w:hanging="720"/>
      </w:pPr>
      <w:rPr>
        <w:rFonts w:hint="default"/>
      </w:rPr>
    </w:lvl>
    <w:lvl w:ilvl="3">
      <w:start w:val="1"/>
      <w:numFmt w:val="decimal"/>
      <w:isLgl w:val="false"/>
      <w:suff w:val="tab"/>
      <w:lvlText w:val="%1.%2.%3.%4."/>
      <w:lvlJc w:val="left"/>
      <w:pPr>
        <w:ind w:left="2784" w:hanging="1080"/>
      </w:pPr>
      <w:rPr>
        <w:rFonts w:hint="default"/>
      </w:rPr>
    </w:lvl>
    <w:lvl w:ilvl="4">
      <w:start w:val="1"/>
      <w:numFmt w:val="decimal"/>
      <w:isLgl w:val="false"/>
      <w:suff w:val="tab"/>
      <w:lvlText w:val="%1.%2.%3.%4.%5."/>
      <w:lvlJc w:val="left"/>
      <w:pPr>
        <w:ind w:left="3352" w:hanging="1080"/>
      </w:pPr>
      <w:rPr>
        <w:rFonts w:hint="default"/>
      </w:rPr>
    </w:lvl>
    <w:lvl w:ilvl="5">
      <w:start w:val="1"/>
      <w:numFmt w:val="decimal"/>
      <w:isLgl w:val="false"/>
      <w:suff w:val="tab"/>
      <w:lvlText w:val="%1.%2.%3.%4.%5.%6."/>
      <w:lvlJc w:val="left"/>
      <w:pPr>
        <w:ind w:left="4280" w:hanging="1440"/>
      </w:pPr>
      <w:rPr>
        <w:rFonts w:hint="default"/>
      </w:rPr>
    </w:lvl>
    <w:lvl w:ilvl="6">
      <w:start w:val="1"/>
      <w:numFmt w:val="decimal"/>
      <w:isLgl w:val="false"/>
      <w:suff w:val="tab"/>
      <w:lvlText w:val="%1.%2.%3.%4.%5.%6.%7."/>
      <w:lvlJc w:val="left"/>
      <w:pPr>
        <w:ind w:left="5208" w:hanging="1800"/>
      </w:pPr>
      <w:rPr>
        <w:rFonts w:hint="default"/>
      </w:rPr>
    </w:lvl>
    <w:lvl w:ilvl="7">
      <w:start w:val="1"/>
      <w:numFmt w:val="decimal"/>
      <w:isLgl w:val="false"/>
      <w:suff w:val="tab"/>
      <w:lvlText w:val="%1.%2.%3.%4.%5.%6.%7.%8."/>
      <w:lvlJc w:val="left"/>
      <w:pPr>
        <w:ind w:left="5776" w:hanging="1800"/>
      </w:pPr>
      <w:rPr>
        <w:rFonts w:hint="default"/>
      </w:rPr>
    </w:lvl>
    <w:lvl w:ilvl="8">
      <w:start w:val="1"/>
      <w:numFmt w:val="decimal"/>
      <w:isLgl w:val="false"/>
      <w:suff w:val="tab"/>
      <w:lvlText w:val="%1.%2.%3.%4.%5.%6.%7.%8.%9."/>
      <w:lvlJc w:val="left"/>
      <w:pPr>
        <w:ind w:left="6704" w:hanging="2160"/>
      </w:pPr>
      <w:rPr>
        <w:rFonts w:hint="default"/>
      </w:rPr>
    </w:lvl>
  </w:abstractNum>
  <w:abstractNum w:abstractNumId="10">
    <w:multiLevelType w:val="hybridMultilevel"/>
    <w:lvl w:ilvl="0">
      <w:start w:val="1"/>
      <w:numFmt w:val="decimal"/>
      <w:isLgl w:val="false"/>
      <w:suff w:val="tab"/>
      <w:lvlText w:val="%1."/>
      <w:lvlJc w:val="left"/>
      <w:pPr>
        <w:ind w:left="720" w:hanging="360"/>
      </w:pPr>
    </w:lvl>
    <w:lvl w:ilvl="1">
      <w:start w:val="1"/>
      <w:numFmt w:val="decimal"/>
      <w:isLgl w:val="false"/>
      <w:suff w:val="tab"/>
      <w:lvlText w:val="%2."/>
      <w:lvlJc w:val="left"/>
      <w:pPr>
        <w:ind w:left="1430" w:hanging="720"/>
      </w:pPr>
      <w:rPr>
        <w:rFonts w:hint="default"/>
      </w:rPr>
    </w:lvl>
    <w:lvl w:ilvl="2">
      <w:start w:val="1"/>
      <w:numFmt w:val="decimal"/>
      <w:isLgl/>
      <w:suff w:val="tab"/>
      <w:lvlText w:val="%1.%2.%3."/>
      <w:lvlJc w:val="left"/>
      <w:pPr>
        <w:ind w:left="1146" w:hanging="720"/>
      </w:pPr>
      <w:rPr>
        <w:rFonts w:hint="default"/>
        <w:b w:val="0"/>
      </w:rPr>
    </w:lvl>
    <w:lvl w:ilvl="3">
      <w:start w:val="1"/>
      <w:numFmt w:val="decimal"/>
      <w:isLgl/>
      <w:suff w:val="tab"/>
      <w:lvlText w:val="%1.%2.%3.%4."/>
      <w:lvlJc w:val="left"/>
      <w:pPr>
        <w:ind w:left="1506" w:hanging="1080"/>
      </w:pPr>
      <w:rPr>
        <w:rFonts w:hint="default"/>
      </w:rPr>
    </w:lvl>
    <w:lvl w:ilvl="4">
      <w:start w:val="1"/>
      <w:numFmt w:val="decimal"/>
      <w:isLgl/>
      <w:suff w:val="tab"/>
      <w:lvlText w:val="%1.%2.%3.%4.%5."/>
      <w:lvlJc w:val="left"/>
      <w:pPr>
        <w:ind w:left="1440" w:hanging="1080"/>
      </w:pPr>
      <w:rPr>
        <w:rFonts w:hint="default"/>
      </w:rPr>
    </w:lvl>
    <w:lvl w:ilvl="5">
      <w:start w:val="1"/>
      <w:numFmt w:val="decimal"/>
      <w:isLgl/>
      <w:suff w:val="tab"/>
      <w:lvlText w:val="%1.%2.%3.%4.%5.%6."/>
      <w:lvlJc w:val="left"/>
      <w:pPr>
        <w:ind w:left="1800" w:hanging="1440"/>
      </w:pPr>
      <w:rPr>
        <w:rFonts w:hint="default"/>
      </w:rPr>
    </w:lvl>
    <w:lvl w:ilvl="6">
      <w:start w:val="1"/>
      <w:numFmt w:val="decimal"/>
      <w:isLgl/>
      <w:suff w:val="tab"/>
      <w:lvlText w:val="%1.%2.%3.%4.%5.%6.%7."/>
      <w:lvlJc w:val="left"/>
      <w:pPr>
        <w:ind w:left="2160" w:hanging="1800"/>
      </w:pPr>
      <w:rPr>
        <w:rFonts w:hint="default"/>
      </w:rPr>
    </w:lvl>
    <w:lvl w:ilvl="7">
      <w:start w:val="1"/>
      <w:numFmt w:val="decimal"/>
      <w:isLgl/>
      <w:suff w:val="tab"/>
      <w:lvlText w:val="%1.%2.%3.%4.%5.%6.%7.%8."/>
      <w:lvlJc w:val="left"/>
      <w:pPr>
        <w:ind w:left="2160" w:hanging="1800"/>
      </w:pPr>
      <w:rPr>
        <w:rFonts w:hint="default"/>
      </w:rPr>
    </w:lvl>
    <w:lvl w:ilvl="8">
      <w:start w:val="1"/>
      <w:numFmt w:val="decimal"/>
      <w:isLgl/>
      <w:suff w:val="tab"/>
      <w:lvlText w:val="%1.%2.%3.%4.%5.%6.%7.%8.%9."/>
      <w:lvlJc w:val="left"/>
      <w:pPr>
        <w:ind w:left="2520" w:hanging="2160"/>
      </w:pPr>
      <w:rPr>
        <w:rFonts w:hint="default"/>
      </w:rPr>
    </w:lvl>
  </w:abstractNum>
  <w:abstractNum w:abstractNumId="11">
    <w:multiLevelType w:val="hybridMultilevel"/>
    <w:lvl w:ilvl="0">
      <w:start w:val="9"/>
      <w:numFmt w:val="decimal"/>
      <w:isLgl w:val="false"/>
      <w:suff w:val="tab"/>
      <w:lvlText w:val="%1."/>
      <w:lvlJc w:val="left"/>
      <w:pPr>
        <w:ind w:left="720" w:hanging="360"/>
      </w:pPr>
      <w:rPr>
        <w:rFonts w:hint="default"/>
      </w:rPr>
    </w:lvl>
    <w:lvl w:ilvl="1">
      <w:start w:val="1"/>
      <w:numFmt w:val="decimal"/>
      <w:isLgl/>
      <w:suff w:val="tab"/>
      <w:lvlText w:val="%1.%2."/>
      <w:lvlJc w:val="left"/>
      <w:pPr>
        <w:ind w:left="720" w:hanging="360"/>
      </w:pPr>
      <w:rPr>
        <w:rFonts w:hint="default"/>
        <w:b w:val="0"/>
        <w:color w:val="000000"/>
      </w:rPr>
    </w:lvl>
    <w:lvl w:ilvl="2">
      <w:start w:val="1"/>
      <w:numFmt w:val="decimal"/>
      <w:isLgl/>
      <w:suff w:val="tab"/>
      <w:lvlText w:val="%1.%2.%3."/>
      <w:lvlJc w:val="left"/>
      <w:pPr>
        <w:ind w:left="1080" w:hanging="720"/>
      </w:pPr>
      <w:rPr>
        <w:rFonts w:hint="default"/>
        <w:color w:val="000000"/>
      </w:rPr>
    </w:lvl>
    <w:lvl w:ilvl="3">
      <w:start w:val="1"/>
      <w:numFmt w:val="decimal"/>
      <w:isLgl/>
      <w:suff w:val="tab"/>
      <w:lvlText w:val="%1.%2.%3.%4."/>
      <w:lvlJc w:val="left"/>
      <w:pPr>
        <w:ind w:left="1080" w:hanging="720"/>
      </w:pPr>
      <w:rPr>
        <w:rFonts w:hint="default"/>
        <w:color w:val="000000"/>
      </w:rPr>
    </w:lvl>
    <w:lvl w:ilvl="4">
      <w:start w:val="1"/>
      <w:numFmt w:val="decimal"/>
      <w:isLgl/>
      <w:suff w:val="tab"/>
      <w:lvlText w:val="%1.%2.%3.%4.%5."/>
      <w:lvlJc w:val="left"/>
      <w:pPr>
        <w:ind w:left="1440" w:hanging="1080"/>
      </w:pPr>
      <w:rPr>
        <w:rFonts w:hint="default"/>
        <w:color w:val="000000"/>
      </w:rPr>
    </w:lvl>
    <w:lvl w:ilvl="5">
      <w:start w:val="1"/>
      <w:numFmt w:val="decimal"/>
      <w:isLgl/>
      <w:suff w:val="tab"/>
      <w:lvlText w:val="%1.%2.%3.%4.%5.%6."/>
      <w:lvlJc w:val="left"/>
      <w:pPr>
        <w:ind w:left="1440" w:hanging="1080"/>
      </w:pPr>
      <w:rPr>
        <w:rFonts w:hint="default"/>
        <w:color w:val="000000"/>
      </w:rPr>
    </w:lvl>
    <w:lvl w:ilvl="6">
      <w:start w:val="1"/>
      <w:numFmt w:val="decimal"/>
      <w:isLgl/>
      <w:suff w:val="tab"/>
      <w:lvlText w:val="%1.%2.%3.%4.%5.%6.%7."/>
      <w:lvlJc w:val="left"/>
      <w:pPr>
        <w:ind w:left="1800" w:hanging="1440"/>
      </w:pPr>
      <w:rPr>
        <w:rFonts w:hint="default"/>
        <w:color w:val="000000"/>
      </w:rPr>
    </w:lvl>
    <w:lvl w:ilvl="7">
      <w:start w:val="1"/>
      <w:numFmt w:val="decimal"/>
      <w:isLgl/>
      <w:suff w:val="tab"/>
      <w:lvlText w:val="%1.%2.%3.%4.%5.%6.%7.%8."/>
      <w:lvlJc w:val="left"/>
      <w:pPr>
        <w:ind w:left="1800" w:hanging="1440"/>
      </w:pPr>
      <w:rPr>
        <w:rFonts w:hint="default"/>
        <w:color w:val="000000"/>
      </w:rPr>
    </w:lvl>
    <w:lvl w:ilvl="8">
      <w:start w:val="1"/>
      <w:numFmt w:val="decimal"/>
      <w:isLgl/>
      <w:suff w:val="tab"/>
      <w:lvlText w:val="%1.%2.%3.%4.%5.%6.%7.%8.%9."/>
      <w:lvlJc w:val="left"/>
      <w:pPr>
        <w:ind w:left="2160" w:hanging="1800"/>
      </w:pPr>
      <w:rPr>
        <w:rFonts w:hint="default"/>
        <w:color w:val="000000"/>
      </w:rPr>
    </w:lvl>
  </w:abstractNum>
  <w:abstractNum w:abstractNumId="12">
    <w:multiLevelType w:val="hybridMultilevel"/>
    <w:lvl w:ilvl="0">
      <w:start w:val="1"/>
      <w:numFmt w:val="decimal"/>
      <w:isLgl w:val="false"/>
      <w:suff w:val="tab"/>
      <w:lvlText w:val="%1."/>
      <w:lvlJc w:val="left"/>
      <w:pPr>
        <w:ind w:left="928" w:hanging="360"/>
      </w:pPr>
    </w:lvl>
    <w:lvl w:ilvl="1">
      <w:start w:val="1"/>
      <w:numFmt w:val="decimal"/>
      <w:isLgl/>
      <w:suff w:val="tab"/>
      <w:lvlText w:val="%1.%2."/>
      <w:lvlJc w:val="left"/>
      <w:pPr>
        <w:ind w:left="1638" w:hanging="720"/>
      </w:pPr>
      <w:rPr>
        <w:rFonts w:hint="default"/>
      </w:rPr>
    </w:lvl>
    <w:lvl w:ilvl="2">
      <w:start w:val="1"/>
      <w:numFmt w:val="decimal"/>
      <w:isLgl/>
      <w:suff w:val="tab"/>
      <w:lvlText w:val="%1.%2.%3."/>
      <w:lvlJc w:val="left"/>
      <w:pPr>
        <w:ind w:left="1287" w:hanging="720"/>
      </w:pPr>
      <w:rPr>
        <w:rFonts w:hint="default"/>
        <w:b w:val="0"/>
      </w:rPr>
    </w:lvl>
    <w:lvl w:ilvl="3">
      <w:start w:val="1"/>
      <w:numFmt w:val="decimal"/>
      <w:isLgl/>
      <w:suff w:val="tab"/>
      <w:lvlText w:val="%1.%2.%3.%4."/>
      <w:lvlJc w:val="left"/>
      <w:pPr>
        <w:ind w:left="2215" w:hanging="1080"/>
      </w:pPr>
      <w:rPr>
        <w:rFonts w:hint="default"/>
      </w:rPr>
    </w:lvl>
    <w:lvl w:ilvl="4">
      <w:start w:val="1"/>
      <w:numFmt w:val="decimal"/>
      <w:isLgl/>
      <w:suff w:val="tab"/>
      <w:lvlText w:val="%1.%2.%3.%4.%5."/>
      <w:lvlJc w:val="left"/>
      <w:pPr>
        <w:ind w:left="1790" w:hanging="1080"/>
      </w:pPr>
      <w:rPr>
        <w:rFonts w:hint="default"/>
        <w:b w:val="0"/>
      </w:rPr>
    </w:lvl>
    <w:lvl w:ilvl="5">
      <w:start w:val="1"/>
      <w:numFmt w:val="decimal"/>
      <w:isLgl/>
      <w:suff w:val="tab"/>
      <w:lvlText w:val="%1.%2.%3.%4.%5.%6."/>
      <w:lvlJc w:val="left"/>
      <w:pPr>
        <w:ind w:left="2008" w:hanging="1440"/>
      </w:pPr>
      <w:rPr>
        <w:rFonts w:hint="default"/>
      </w:rPr>
    </w:lvl>
    <w:lvl w:ilvl="6">
      <w:start w:val="1"/>
      <w:numFmt w:val="decimal"/>
      <w:isLgl/>
      <w:suff w:val="tab"/>
      <w:lvlText w:val="%1.%2.%3.%4.%5.%6.%7."/>
      <w:lvlJc w:val="left"/>
      <w:pPr>
        <w:ind w:left="2368" w:hanging="1800"/>
      </w:pPr>
      <w:rPr>
        <w:rFonts w:hint="default"/>
      </w:rPr>
    </w:lvl>
    <w:lvl w:ilvl="7">
      <w:start w:val="1"/>
      <w:numFmt w:val="decimal"/>
      <w:isLgl/>
      <w:suff w:val="tab"/>
      <w:lvlText w:val="%1.%2.%3.%4.%5.%6.%7.%8."/>
      <w:lvlJc w:val="left"/>
      <w:pPr>
        <w:ind w:left="2368" w:hanging="1800"/>
      </w:pPr>
      <w:rPr>
        <w:rFonts w:hint="default"/>
      </w:rPr>
    </w:lvl>
    <w:lvl w:ilvl="8">
      <w:start w:val="1"/>
      <w:numFmt w:val="decimal"/>
      <w:isLgl/>
      <w:suff w:val="tab"/>
      <w:lvlText w:val="%1.%2.%3.%4.%5.%6.%7.%8.%9."/>
      <w:lvlJc w:val="left"/>
      <w:pPr>
        <w:ind w:left="2728" w:hanging="2160"/>
      </w:pPr>
      <w:rPr>
        <w:rFonts w:hint="default"/>
      </w:rPr>
    </w:lvl>
  </w:abstractNum>
  <w:abstractNum w:abstractNumId="13">
    <w:multiLevelType w:val="hybridMultilevel"/>
    <w:lvl w:ilvl="0">
      <w:start w:val="1"/>
      <w:numFmt w:val="decimal"/>
      <w:isLgl w:val="false"/>
      <w:suff w:val="tab"/>
      <w:lvlText w:val="%1."/>
      <w:lvlJc w:val="left"/>
      <w:pPr>
        <w:ind w:left="360" w:hanging="360"/>
      </w:pPr>
      <w:rPr>
        <w:b/>
      </w:rPr>
    </w:lvl>
    <w:lvl w:ilvl="1">
      <w:start w:val="1"/>
      <w:numFmt w:val="decimal"/>
      <w:isLgl w:val="false"/>
      <w:suff w:val="tab"/>
      <w:lvlText w:val="%1.%2."/>
      <w:lvlJc w:val="left"/>
      <w:pPr>
        <w:ind w:left="792" w:hanging="432"/>
      </w:pPr>
    </w:lvl>
    <w:lvl w:ilvl="2">
      <w:start w:val="1"/>
      <w:numFmt w:val="decimal"/>
      <w:isLgl w:val="false"/>
      <w:suff w:val="tab"/>
      <w:lvlText w:val="%1.%2.%3."/>
      <w:lvlJc w:val="left"/>
      <w:pPr>
        <w:ind w:left="1224" w:hanging="504"/>
      </w:pPr>
      <w:rPr>
        <w:sz w:val="24"/>
        <w:szCs w:val="24"/>
      </w:r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14">
    <w:multiLevelType w:val="hybridMultilevel"/>
    <w:lvl w:ilvl="0">
      <w:start w:val="1"/>
      <w:numFmt w:val="decimal"/>
      <w:isLgl w:val="false"/>
      <w:suff w:val="tab"/>
      <w:lvlText w:val="%1."/>
      <w:lvlJc w:val="left"/>
      <w:pPr>
        <w:ind w:left="360" w:hanging="360"/>
      </w:pPr>
      <w:rPr>
        <w:b/>
      </w:rPr>
    </w:lvl>
    <w:lvl w:ilvl="1">
      <w:start w:val="1"/>
      <w:numFmt w:val="decimal"/>
      <w:isLgl w:val="false"/>
      <w:suff w:val="tab"/>
      <w:lvlText w:val="%1.%2."/>
      <w:lvlJc w:val="left"/>
      <w:pPr>
        <w:ind w:left="792" w:hanging="432"/>
      </w:pPr>
    </w:lvl>
    <w:lvl w:ilvl="2">
      <w:start w:val="1"/>
      <w:numFmt w:val="decimal"/>
      <w:isLgl w:val="false"/>
      <w:suff w:val="tab"/>
      <w:lvlText w:val="%1.%2.%3."/>
      <w:lvlJc w:val="left"/>
      <w:pPr>
        <w:ind w:left="1224" w:hanging="504"/>
      </w:pPr>
      <w:rPr>
        <w:sz w:val="24"/>
        <w:szCs w:val="24"/>
      </w:r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1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7">
    <w:multiLevelType w:val="hybridMultilevel"/>
    <w:lvl w:ilvl="0">
      <w:start w:val="1"/>
      <w:numFmt w:val="decimal"/>
      <w:isLgl w:val="false"/>
      <w:suff w:val="tab"/>
      <w:lvlText w:val="%1."/>
      <w:lvlJc w:val="left"/>
      <w:pPr>
        <w:ind w:left="360" w:hanging="360"/>
      </w:pPr>
      <w:rPr>
        <w:b/>
      </w:rPr>
    </w:lvl>
    <w:lvl w:ilvl="1">
      <w:start w:val="1"/>
      <w:numFmt w:val="decimal"/>
      <w:isLgl w:val="false"/>
      <w:suff w:val="tab"/>
      <w:lvlText w:val="%1.%2."/>
      <w:lvlJc w:val="left"/>
      <w:pPr>
        <w:ind w:left="792" w:hanging="432"/>
      </w:pPr>
    </w:lvl>
    <w:lvl w:ilvl="2">
      <w:start w:val="1"/>
      <w:numFmt w:val="decimal"/>
      <w:isLgl w:val="false"/>
      <w:suff w:val="tab"/>
      <w:lvlText w:val="%1.%2.%3."/>
      <w:lvlJc w:val="left"/>
      <w:pPr>
        <w:ind w:left="1224" w:hanging="504"/>
      </w:pPr>
      <w:rPr>
        <w:sz w:val="24"/>
        <w:szCs w:val="24"/>
      </w:r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18">
    <w:multiLevelType w:val="hybridMultilevel"/>
    <w:lvl w:ilvl="0">
      <w:start w:val="1"/>
      <w:numFmt w:val="decimal"/>
      <w:isLgl w:val="false"/>
      <w:suff w:val="tab"/>
      <w:lvlText w:val="%1."/>
      <w:lvlJc w:val="left"/>
      <w:pPr>
        <w:ind w:left="360" w:hanging="360"/>
      </w:pPr>
      <w:rPr>
        <w:b/>
      </w:rPr>
    </w:lvl>
    <w:lvl w:ilvl="1">
      <w:start w:val="1"/>
      <w:numFmt w:val="decimal"/>
      <w:isLgl w:val="false"/>
      <w:suff w:val="tab"/>
      <w:lvlText w:val="%1.%2."/>
      <w:lvlJc w:val="left"/>
      <w:pPr>
        <w:ind w:left="792" w:hanging="432"/>
      </w:pPr>
    </w:lvl>
    <w:lvl w:ilvl="2">
      <w:start w:val="1"/>
      <w:numFmt w:val="decimal"/>
      <w:isLgl w:val="false"/>
      <w:suff w:val="tab"/>
      <w:lvlText w:val="%1.%2.%3."/>
      <w:lvlJc w:val="left"/>
      <w:pPr>
        <w:ind w:left="1224" w:hanging="504"/>
      </w:pPr>
      <w:rPr>
        <w:sz w:val="24"/>
        <w:szCs w:val="24"/>
      </w:r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19">
    <w:multiLevelType w:val="hybridMultilevel"/>
    <w:lvl w:ilvl="0">
      <w:start w:val="1"/>
      <w:numFmt w:val="decimal"/>
      <w:isLgl w:val="false"/>
      <w:suff w:val="tab"/>
      <w:lvlText w:val="%1."/>
      <w:lvlJc w:val="left"/>
      <w:pPr>
        <w:ind w:left="720" w:hanging="360"/>
      </w:pPr>
    </w:lvl>
    <w:lvl w:ilvl="1">
      <w:start w:val="9"/>
      <w:numFmt w:val="decimal"/>
      <w:isLgl/>
      <w:suff w:val="tab"/>
      <w:lvlText w:val="%1.%2."/>
      <w:lvlJc w:val="left"/>
      <w:pPr>
        <w:ind w:left="927" w:hanging="360"/>
      </w:pPr>
      <w:rPr>
        <w:rFonts w:hint="default"/>
      </w:rPr>
    </w:lvl>
    <w:lvl w:ilvl="2">
      <w:start w:val="1"/>
      <w:numFmt w:val="decimal"/>
      <w:isLgl/>
      <w:suff w:val="tab"/>
      <w:lvlText w:val="%1.%2.%3."/>
      <w:lvlJc w:val="left"/>
      <w:pPr>
        <w:ind w:left="1494" w:hanging="720"/>
      </w:pPr>
      <w:rPr>
        <w:rFonts w:hint="default"/>
      </w:rPr>
    </w:lvl>
    <w:lvl w:ilvl="3">
      <w:start w:val="1"/>
      <w:numFmt w:val="decimal"/>
      <w:isLgl/>
      <w:suff w:val="tab"/>
      <w:lvlText w:val="%1.%2.%3.%4."/>
      <w:lvlJc w:val="left"/>
      <w:pPr>
        <w:ind w:left="1701" w:hanging="720"/>
      </w:pPr>
      <w:rPr>
        <w:rFonts w:hint="default"/>
      </w:rPr>
    </w:lvl>
    <w:lvl w:ilvl="4">
      <w:start w:val="1"/>
      <w:numFmt w:val="decimal"/>
      <w:isLgl/>
      <w:suff w:val="tab"/>
      <w:lvlText w:val="%1.%2.%3.%4.%5."/>
      <w:lvlJc w:val="left"/>
      <w:pPr>
        <w:ind w:left="2268" w:hanging="1080"/>
      </w:pPr>
      <w:rPr>
        <w:rFonts w:hint="default"/>
      </w:rPr>
    </w:lvl>
    <w:lvl w:ilvl="5">
      <w:start w:val="1"/>
      <w:numFmt w:val="decimal"/>
      <w:isLgl/>
      <w:suff w:val="tab"/>
      <w:lvlText w:val="%1.%2.%3.%4.%5.%6."/>
      <w:lvlJc w:val="left"/>
      <w:pPr>
        <w:ind w:left="2475" w:hanging="1080"/>
      </w:pPr>
      <w:rPr>
        <w:rFonts w:hint="default"/>
      </w:rPr>
    </w:lvl>
    <w:lvl w:ilvl="6">
      <w:start w:val="1"/>
      <w:numFmt w:val="decimal"/>
      <w:isLgl/>
      <w:suff w:val="tab"/>
      <w:lvlText w:val="%1.%2.%3.%4.%5.%6.%7."/>
      <w:lvlJc w:val="left"/>
      <w:pPr>
        <w:ind w:left="3042" w:hanging="1440"/>
      </w:pPr>
      <w:rPr>
        <w:rFonts w:hint="default"/>
      </w:rPr>
    </w:lvl>
    <w:lvl w:ilvl="7">
      <w:start w:val="1"/>
      <w:numFmt w:val="decimal"/>
      <w:isLgl/>
      <w:suff w:val="tab"/>
      <w:lvlText w:val="%1.%2.%3.%4.%5.%6.%7.%8."/>
      <w:lvlJc w:val="left"/>
      <w:pPr>
        <w:ind w:left="3249" w:hanging="1440"/>
      </w:pPr>
      <w:rPr>
        <w:rFonts w:hint="default"/>
      </w:rPr>
    </w:lvl>
    <w:lvl w:ilvl="8">
      <w:start w:val="1"/>
      <w:numFmt w:val="decimal"/>
      <w:isLgl/>
      <w:suff w:val="tab"/>
      <w:lvlText w:val="%1.%2.%3.%4.%5.%6.%7.%8.%9."/>
      <w:lvlJc w:val="left"/>
      <w:pPr>
        <w:ind w:left="3816" w:hanging="1800"/>
      </w:pPr>
      <w:rPr>
        <w:rFonts w:hint="default"/>
      </w:rPr>
    </w:lvl>
  </w:abstractNum>
  <w:abstractNum w:abstractNumId="20">
    <w:multiLevelType w:val="hybridMultilevel"/>
    <w:lvl w:ilvl="0">
      <w:start w:val="1"/>
      <w:numFmt w:val="decimal"/>
      <w:isLgl w:val="false"/>
      <w:suff w:val="tab"/>
      <w:lvlText w:val="%1."/>
      <w:lvlJc w:val="left"/>
      <w:pPr>
        <w:ind w:left="2204" w:hanging="360"/>
      </w:pPr>
      <w:rPr>
        <w:rFonts w:hint="default"/>
      </w:rPr>
    </w:lvl>
    <w:lvl w:ilvl="1">
      <w:start w:val="4"/>
      <w:numFmt w:val="decimal"/>
      <w:isLgl/>
      <w:suff w:val="tab"/>
      <w:lvlText w:val="%1.%2."/>
      <w:lvlJc w:val="left"/>
      <w:pPr>
        <w:ind w:left="960" w:hanging="420"/>
      </w:pPr>
      <w:rPr>
        <w:rFonts w:hint="default"/>
      </w:rPr>
    </w:lvl>
    <w:lvl w:ilvl="2">
      <w:start w:val="1"/>
      <w:numFmt w:val="decimal"/>
      <w:isLgl/>
      <w:suff w:val="tab"/>
      <w:lvlText w:val="%1.%2.%3."/>
      <w:lvlJc w:val="left"/>
      <w:pPr>
        <w:ind w:left="1440" w:hanging="720"/>
      </w:pPr>
      <w:rPr>
        <w:rFonts w:hint="default"/>
      </w:rPr>
    </w:lvl>
    <w:lvl w:ilvl="3">
      <w:start w:val="1"/>
      <w:numFmt w:val="decimal"/>
      <w:isLgl/>
      <w:suff w:val="tab"/>
      <w:lvlText w:val="%1.%2.%3.%4."/>
      <w:lvlJc w:val="left"/>
      <w:pPr>
        <w:ind w:left="1620" w:hanging="720"/>
      </w:pPr>
      <w:rPr>
        <w:rFonts w:hint="default"/>
      </w:rPr>
    </w:lvl>
    <w:lvl w:ilvl="4">
      <w:start w:val="1"/>
      <w:numFmt w:val="decimal"/>
      <w:isLgl/>
      <w:suff w:val="tab"/>
      <w:lvlText w:val="%1.%2.%3.%4.%5."/>
      <w:lvlJc w:val="left"/>
      <w:pPr>
        <w:ind w:left="2160" w:hanging="1080"/>
      </w:pPr>
      <w:rPr>
        <w:rFonts w:hint="default"/>
      </w:rPr>
    </w:lvl>
    <w:lvl w:ilvl="5">
      <w:start w:val="1"/>
      <w:numFmt w:val="decimal"/>
      <w:isLgl/>
      <w:suff w:val="tab"/>
      <w:lvlText w:val="%1.%2.%3.%4.%5.%6."/>
      <w:lvlJc w:val="left"/>
      <w:pPr>
        <w:ind w:left="2340" w:hanging="1080"/>
      </w:pPr>
      <w:rPr>
        <w:rFonts w:hint="default"/>
      </w:rPr>
    </w:lvl>
    <w:lvl w:ilvl="6">
      <w:start w:val="1"/>
      <w:numFmt w:val="decimal"/>
      <w:isLgl/>
      <w:suff w:val="tab"/>
      <w:lvlText w:val="%1.%2.%3.%4.%5.%6.%7."/>
      <w:lvlJc w:val="left"/>
      <w:pPr>
        <w:ind w:left="2880" w:hanging="1440"/>
      </w:pPr>
      <w:rPr>
        <w:rFonts w:hint="default"/>
      </w:rPr>
    </w:lvl>
    <w:lvl w:ilvl="7">
      <w:start w:val="1"/>
      <w:numFmt w:val="decimal"/>
      <w:isLgl/>
      <w:suff w:val="tab"/>
      <w:lvlText w:val="%1.%2.%3.%4.%5.%6.%7.%8."/>
      <w:lvlJc w:val="left"/>
      <w:pPr>
        <w:ind w:left="3060" w:hanging="1440"/>
      </w:pPr>
      <w:rPr>
        <w:rFonts w:hint="default"/>
      </w:rPr>
    </w:lvl>
    <w:lvl w:ilvl="8">
      <w:start w:val="1"/>
      <w:numFmt w:val="decimal"/>
      <w:isLgl/>
      <w:suff w:val="tab"/>
      <w:lvlText w:val="%1.%2.%3.%4.%5.%6.%7.%8.%9."/>
      <w:lvlJc w:val="left"/>
      <w:pPr>
        <w:ind w:left="3600" w:hanging="1800"/>
      </w:pPr>
      <w:rPr>
        <w:rFonts w:hint="default"/>
      </w:rPr>
    </w:lvl>
  </w:abstractNum>
  <w:abstractNum w:abstractNumId="21">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22">
    <w:multiLevelType w:val="hybridMultilevel"/>
    <w:lvl w:ilvl="0">
      <w:start w:val="1"/>
      <w:numFmt w:val="bullet"/>
      <w:isLgl w:val="false"/>
      <w:suff w:val="tab"/>
      <w:lvlText w:val="–"/>
      <w:lvlJc w:val="left"/>
      <w:pPr>
        <w:ind w:left="1429" w:hanging="360"/>
      </w:pPr>
      <w:rPr>
        <w:rFonts w:hint="default" w:ascii="Times New Roman" w:hAnsi="Times New Roman" w:eastAsia="Times New Roman"/>
        <w:color w:val="000000"/>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num w:numId="1">
    <w:abstractNumId w:val="20"/>
  </w:num>
  <w:num w:numId="2">
    <w:abstractNumId w:val="6"/>
  </w:num>
  <w:num w:numId="3">
    <w:abstractNumId w:val="8"/>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2"/>
  </w:num>
  <w:num w:numId="6">
    <w:abstractNumId w:val="5"/>
  </w:num>
  <w:num w:numId="7">
    <w:abstractNumId w:val="15"/>
  </w:num>
  <w:num w:numId="8">
    <w:abstractNumId w:val="16"/>
  </w:num>
  <w:num w:numId="9">
    <w:abstractNumId w:val="19"/>
  </w:num>
  <w:num w:numId="10">
    <w:abstractNumId w:val="11"/>
  </w:num>
  <w:num w:numId="11">
    <w:abstractNumId w:val="1"/>
  </w:num>
  <w:num w:numId="12">
    <w:abstractNumId w:val="4"/>
  </w:num>
  <w:num w:numId="13">
    <w:abstractNumId w:val="14"/>
  </w:num>
  <w:num w:numId="14">
    <w:abstractNumId w:val="18"/>
  </w:num>
  <w:num w:numId="15">
    <w:abstractNumId w:val="17"/>
  </w:num>
  <w:num w:numId="16">
    <w:abstractNumId w:val="2"/>
  </w:num>
  <w:num w:numId="17">
    <w:abstractNumId w:val="13"/>
  </w:num>
  <w:num w:numId="18">
    <w:abstractNumId w:val="3"/>
  </w:num>
  <w:num w:numId="19">
    <w:abstractNumId w:val="0"/>
  </w:num>
  <w:num w:numId="20">
    <w:abstractNumId w:val="10"/>
  </w:num>
  <w:num w:numId="21">
    <w:abstractNumId w:val="7"/>
  </w:num>
  <w:num w:numId="22">
    <w:abstractNumId w:val="21"/>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01" w:default="1">
    <w:name w:val="Normal"/>
    <w:qFormat/>
    <w:rPr>
      <w:sz w:val="24"/>
    </w:rPr>
  </w:style>
  <w:style w:type="paragraph" w:styleId="702">
    <w:name w:val="Heading 1"/>
    <w:basedOn w:val="701"/>
    <w:next w:val="701"/>
    <w:link w:val="912"/>
    <w:uiPriority w:val="9"/>
    <w:qFormat/>
    <w:pPr>
      <w:jc w:val="center"/>
      <w:keepNext/>
      <w:outlineLvl w:val="0"/>
    </w:pPr>
    <w:rPr>
      <w:b/>
      <w:szCs w:val="24"/>
    </w:rPr>
  </w:style>
  <w:style w:type="paragraph" w:styleId="703">
    <w:name w:val="Heading 2"/>
    <w:basedOn w:val="701"/>
    <w:next w:val="701"/>
    <w:link w:val="729"/>
    <w:uiPriority w:val="9"/>
    <w:unhideWhenUsed/>
    <w:qFormat/>
    <w:pPr>
      <w:keepLines/>
      <w:keepNext/>
      <w:spacing w:before="360" w:after="200"/>
      <w:outlineLvl w:val="1"/>
    </w:pPr>
    <w:rPr>
      <w:rFonts w:ascii="Arial" w:hAnsi="Arial" w:eastAsia="Arial" w:cs="Arial"/>
      <w:sz w:val="34"/>
    </w:rPr>
  </w:style>
  <w:style w:type="paragraph" w:styleId="704">
    <w:name w:val="Heading 3"/>
    <w:basedOn w:val="701"/>
    <w:next w:val="701"/>
    <w:link w:val="730"/>
    <w:uiPriority w:val="9"/>
    <w:unhideWhenUsed/>
    <w:qFormat/>
    <w:pPr>
      <w:keepLines/>
      <w:keepNext/>
      <w:spacing w:before="320" w:after="200"/>
      <w:outlineLvl w:val="2"/>
    </w:pPr>
    <w:rPr>
      <w:rFonts w:ascii="Arial" w:hAnsi="Arial" w:eastAsia="Arial" w:cs="Arial"/>
      <w:sz w:val="30"/>
      <w:szCs w:val="30"/>
    </w:rPr>
  </w:style>
  <w:style w:type="paragraph" w:styleId="705">
    <w:name w:val="Heading 4"/>
    <w:basedOn w:val="701"/>
    <w:next w:val="701"/>
    <w:link w:val="731"/>
    <w:uiPriority w:val="9"/>
    <w:unhideWhenUsed/>
    <w:qFormat/>
    <w:pPr>
      <w:keepLines/>
      <w:keepNext/>
      <w:spacing w:before="320" w:after="200"/>
      <w:outlineLvl w:val="3"/>
    </w:pPr>
    <w:rPr>
      <w:rFonts w:ascii="Arial" w:hAnsi="Arial" w:eastAsia="Arial" w:cs="Arial"/>
      <w:b/>
      <w:bCs/>
      <w:sz w:val="26"/>
      <w:szCs w:val="26"/>
    </w:rPr>
  </w:style>
  <w:style w:type="paragraph" w:styleId="706">
    <w:name w:val="Heading 5"/>
    <w:basedOn w:val="701"/>
    <w:next w:val="701"/>
    <w:link w:val="732"/>
    <w:uiPriority w:val="9"/>
    <w:unhideWhenUsed/>
    <w:qFormat/>
    <w:pPr>
      <w:keepLines/>
      <w:keepNext/>
      <w:spacing w:before="320" w:after="200"/>
      <w:outlineLvl w:val="4"/>
    </w:pPr>
    <w:rPr>
      <w:rFonts w:ascii="Arial" w:hAnsi="Arial" w:eastAsia="Arial" w:cs="Arial"/>
      <w:b/>
      <w:bCs/>
      <w:szCs w:val="24"/>
    </w:rPr>
  </w:style>
  <w:style w:type="paragraph" w:styleId="707">
    <w:name w:val="Heading 6"/>
    <w:basedOn w:val="701"/>
    <w:next w:val="701"/>
    <w:link w:val="733"/>
    <w:uiPriority w:val="9"/>
    <w:unhideWhenUsed/>
    <w:qFormat/>
    <w:pPr>
      <w:keepLines/>
      <w:keepNext/>
      <w:spacing w:before="320" w:after="200"/>
      <w:outlineLvl w:val="5"/>
    </w:pPr>
    <w:rPr>
      <w:rFonts w:ascii="Arial" w:hAnsi="Arial" w:eastAsia="Arial" w:cs="Arial"/>
      <w:b/>
      <w:bCs/>
      <w:sz w:val="22"/>
      <w:szCs w:val="22"/>
    </w:rPr>
  </w:style>
  <w:style w:type="paragraph" w:styleId="708">
    <w:name w:val="Heading 7"/>
    <w:basedOn w:val="701"/>
    <w:next w:val="701"/>
    <w:link w:val="734"/>
    <w:uiPriority w:val="9"/>
    <w:unhideWhenUsed/>
    <w:qFormat/>
    <w:pPr>
      <w:keepLines/>
      <w:keepNext/>
      <w:spacing w:before="320" w:after="200"/>
      <w:outlineLvl w:val="6"/>
    </w:pPr>
    <w:rPr>
      <w:rFonts w:ascii="Arial" w:hAnsi="Arial" w:eastAsia="Arial" w:cs="Arial"/>
      <w:b/>
      <w:bCs/>
      <w:i/>
      <w:iCs/>
      <w:sz w:val="22"/>
      <w:szCs w:val="22"/>
    </w:rPr>
  </w:style>
  <w:style w:type="paragraph" w:styleId="709">
    <w:name w:val="Heading 8"/>
    <w:basedOn w:val="701"/>
    <w:next w:val="701"/>
    <w:link w:val="735"/>
    <w:uiPriority w:val="9"/>
    <w:unhideWhenUsed/>
    <w:qFormat/>
    <w:pPr>
      <w:keepLines/>
      <w:keepNext/>
      <w:spacing w:before="320" w:after="200"/>
      <w:outlineLvl w:val="7"/>
    </w:pPr>
    <w:rPr>
      <w:rFonts w:ascii="Arial" w:hAnsi="Arial" w:eastAsia="Arial" w:cs="Arial"/>
      <w:i/>
      <w:iCs/>
      <w:sz w:val="22"/>
      <w:szCs w:val="22"/>
    </w:rPr>
  </w:style>
  <w:style w:type="paragraph" w:styleId="710">
    <w:name w:val="Heading 9"/>
    <w:basedOn w:val="701"/>
    <w:next w:val="701"/>
    <w:link w:val="736"/>
    <w:uiPriority w:val="9"/>
    <w:unhideWhenUsed/>
    <w:qFormat/>
    <w:pPr>
      <w:keepLines/>
      <w:keepNext/>
      <w:spacing w:before="320" w:after="200"/>
      <w:outlineLvl w:val="8"/>
    </w:pPr>
    <w:rPr>
      <w:rFonts w:ascii="Arial" w:hAnsi="Arial" w:eastAsia="Arial" w:cs="Arial"/>
      <w:i/>
      <w:iCs/>
      <w:sz w:val="21"/>
      <w:szCs w:val="21"/>
    </w:rPr>
  </w:style>
  <w:style w:type="character" w:styleId="711" w:default="1">
    <w:name w:val="Default Paragraph Font"/>
    <w:uiPriority w:val="1"/>
    <w:semiHidden/>
    <w:unhideWhenUsed/>
  </w:style>
  <w:style w:type="table" w:styleId="712" w:default="1">
    <w:name w:val="Normal Table"/>
    <w:uiPriority w:val="99"/>
    <w:semiHidden/>
    <w:unhideWhenUsed/>
    <w:tblPr>
      <w:tblInd w:w="0" w:type="dxa"/>
      <w:tblCellMar>
        <w:left w:w="108" w:type="dxa"/>
        <w:top w:w="0" w:type="dxa"/>
        <w:right w:w="108" w:type="dxa"/>
        <w:bottom w:w="0" w:type="dxa"/>
      </w:tblCellMar>
    </w:tblPr>
  </w:style>
  <w:style w:type="numbering" w:styleId="713" w:default="1">
    <w:name w:val="No List"/>
    <w:uiPriority w:val="99"/>
    <w:semiHidden/>
    <w:unhideWhenUsed/>
  </w:style>
  <w:style w:type="character" w:styleId="714" w:customStyle="1">
    <w:name w:val="Heading 2 Char"/>
    <w:basedOn w:val="711"/>
    <w:uiPriority w:val="9"/>
    <w:rPr>
      <w:rFonts w:ascii="Arial" w:hAnsi="Arial" w:eastAsia="Arial" w:cs="Arial"/>
      <w:sz w:val="34"/>
    </w:rPr>
  </w:style>
  <w:style w:type="character" w:styleId="715" w:customStyle="1">
    <w:name w:val="Heading 3 Char"/>
    <w:basedOn w:val="711"/>
    <w:uiPriority w:val="9"/>
    <w:rPr>
      <w:rFonts w:ascii="Arial" w:hAnsi="Arial" w:eastAsia="Arial" w:cs="Arial"/>
      <w:sz w:val="30"/>
      <w:szCs w:val="30"/>
    </w:rPr>
  </w:style>
  <w:style w:type="character" w:styleId="716" w:customStyle="1">
    <w:name w:val="Heading 4 Char"/>
    <w:basedOn w:val="711"/>
    <w:uiPriority w:val="9"/>
    <w:rPr>
      <w:rFonts w:ascii="Arial" w:hAnsi="Arial" w:eastAsia="Arial" w:cs="Arial"/>
      <w:b/>
      <w:bCs/>
      <w:sz w:val="26"/>
      <w:szCs w:val="26"/>
    </w:rPr>
  </w:style>
  <w:style w:type="character" w:styleId="717" w:customStyle="1">
    <w:name w:val="Heading 5 Char"/>
    <w:basedOn w:val="711"/>
    <w:uiPriority w:val="9"/>
    <w:rPr>
      <w:rFonts w:ascii="Arial" w:hAnsi="Arial" w:eastAsia="Arial" w:cs="Arial"/>
      <w:b/>
      <w:bCs/>
      <w:sz w:val="24"/>
      <w:szCs w:val="24"/>
    </w:rPr>
  </w:style>
  <w:style w:type="character" w:styleId="718" w:customStyle="1">
    <w:name w:val="Heading 6 Char"/>
    <w:basedOn w:val="711"/>
    <w:uiPriority w:val="9"/>
    <w:rPr>
      <w:rFonts w:ascii="Arial" w:hAnsi="Arial" w:eastAsia="Arial" w:cs="Arial"/>
      <w:b/>
      <w:bCs/>
      <w:sz w:val="22"/>
      <w:szCs w:val="22"/>
    </w:rPr>
  </w:style>
  <w:style w:type="character" w:styleId="719" w:customStyle="1">
    <w:name w:val="Heading 7 Char"/>
    <w:basedOn w:val="711"/>
    <w:uiPriority w:val="9"/>
    <w:rPr>
      <w:rFonts w:ascii="Arial" w:hAnsi="Arial" w:eastAsia="Arial" w:cs="Arial"/>
      <w:b/>
      <w:bCs/>
      <w:i/>
      <w:iCs/>
      <w:sz w:val="22"/>
      <w:szCs w:val="22"/>
    </w:rPr>
  </w:style>
  <w:style w:type="character" w:styleId="720" w:customStyle="1">
    <w:name w:val="Heading 8 Char"/>
    <w:basedOn w:val="711"/>
    <w:uiPriority w:val="9"/>
    <w:rPr>
      <w:rFonts w:ascii="Arial" w:hAnsi="Arial" w:eastAsia="Arial" w:cs="Arial"/>
      <w:i/>
      <w:iCs/>
      <w:sz w:val="22"/>
      <w:szCs w:val="22"/>
    </w:rPr>
  </w:style>
  <w:style w:type="character" w:styleId="721" w:customStyle="1">
    <w:name w:val="Heading 9 Char"/>
    <w:basedOn w:val="711"/>
    <w:uiPriority w:val="9"/>
    <w:rPr>
      <w:rFonts w:ascii="Arial" w:hAnsi="Arial" w:eastAsia="Arial" w:cs="Arial"/>
      <w:i/>
      <w:iCs/>
      <w:sz w:val="21"/>
      <w:szCs w:val="21"/>
    </w:rPr>
  </w:style>
  <w:style w:type="character" w:styleId="722" w:customStyle="1">
    <w:name w:val="Title Char"/>
    <w:basedOn w:val="711"/>
    <w:uiPriority w:val="10"/>
    <w:rPr>
      <w:sz w:val="48"/>
      <w:szCs w:val="48"/>
    </w:rPr>
  </w:style>
  <w:style w:type="character" w:styleId="723" w:customStyle="1">
    <w:name w:val="Subtitle Char"/>
    <w:basedOn w:val="711"/>
    <w:uiPriority w:val="11"/>
    <w:rPr>
      <w:sz w:val="24"/>
      <w:szCs w:val="24"/>
    </w:rPr>
  </w:style>
  <w:style w:type="character" w:styleId="724" w:customStyle="1">
    <w:name w:val="Quote Char"/>
    <w:uiPriority w:val="29"/>
    <w:rPr>
      <w:i/>
    </w:rPr>
  </w:style>
  <w:style w:type="character" w:styleId="725" w:customStyle="1">
    <w:name w:val="Intense Quote Char"/>
    <w:uiPriority w:val="30"/>
    <w:rPr>
      <w:i/>
    </w:rPr>
  </w:style>
  <w:style w:type="character" w:styleId="726" w:customStyle="1">
    <w:name w:val="Header Char"/>
    <w:basedOn w:val="711"/>
    <w:uiPriority w:val="99"/>
  </w:style>
  <w:style w:type="character" w:styleId="727" w:customStyle="1">
    <w:name w:val="Endnote Text Char"/>
    <w:uiPriority w:val="99"/>
    <w:rPr>
      <w:sz w:val="20"/>
    </w:rPr>
  </w:style>
  <w:style w:type="character" w:styleId="728" w:customStyle="1">
    <w:name w:val="Heading 1 Char"/>
    <w:basedOn w:val="711"/>
    <w:uiPriority w:val="9"/>
    <w:rPr>
      <w:rFonts w:ascii="Arial" w:hAnsi="Arial" w:eastAsia="Arial" w:cs="Arial"/>
      <w:sz w:val="40"/>
      <w:szCs w:val="40"/>
    </w:rPr>
  </w:style>
  <w:style w:type="character" w:styleId="729" w:customStyle="1">
    <w:name w:val="Заголовок 2 Знак"/>
    <w:basedOn w:val="711"/>
    <w:link w:val="703"/>
    <w:uiPriority w:val="9"/>
    <w:rPr>
      <w:rFonts w:ascii="Arial" w:hAnsi="Arial" w:eastAsia="Arial" w:cs="Arial"/>
      <w:sz w:val="34"/>
    </w:rPr>
  </w:style>
  <w:style w:type="character" w:styleId="730" w:customStyle="1">
    <w:name w:val="Заголовок 3 Знак"/>
    <w:basedOn w:val="711"/>
    <w:link w:val="704"/>
    <w:uiPriority w:val="9"/>
    <w:rPr>
      <w:rFonts w:ascii="Arial" w:hAnsi="Arial" w:eastAsia="Arial" w:cs="Arial"/>
      <w:sz w:val="30"/>
      <w:szCs w:val="30"/>
    </w:rPr>
  </w:style>
  <w:style w:type="character" w:styleId="731" w:customStyle="1">
    <w:name w:val="Заголовок 4 Знак"/>
    <w:basedOn w:val="711"/>
    <w:link w:val="705"/>
    <w:uiPriority w:val="9"/>
    <w:rPr>
      <w:rFonts w:ascii="Arial" w:hAnsi="Arial" w:eastAsia="Arial" w:cs="Arial"/>
      <w:b/>
      <w:bCs/>
      <w:sz w:val="26"/>
      <w:szCs w:val="26"/>
    </w:rPr>
  </w:style>
  <w:style w:type="character" w:styleId="732" w:customStyle="1">
    <w:name w:val="Заголовок 5 Знак"/>
    <w:basedOn w:val="711"/>
    <w:link w:val="706"/>
    <w:uiPriority w:val="9"/>
    <w:rPr>
      <w:rFonts w:ascii="Arial" w:hAnsi="Arial" w:eastAsia="Arial" w:cs="Arial"/>
      <w:b/>
      <w:bCs/>
      <w:sz w:val="24"/>
      <w:szCs w:val="24"/>
    </w:rPr>
  </w:style>
  <w:style w:type="character" w:styleId="733" w:customStyle="1">
    <w:name w:val="Заголовок 6 Знак"/>
    <w:basedOn w:val="711"/>
    <w:link w:val="707"/>
    <w:uiPriority w:val="9"/>
    <w:rPr>
      <w:rFonts w:ascii="Arial" w:hAnsi="Arial" w:eastAsia="Arial" w:cs="Arial"/>
      <w:b/>
      <w:bCs/>
      <w:sz w:val="22"/>
      <w:szCs w:val="22"/>
    </w:rPr>
  </w:style>
  <w:style w:type="character" w:styleId="734" w:customStyle="1">
    <w:name w:val="Заголовок 7 Знак"/>
    <w:basedOn w:val="711"/>
    <w:link w:val="708"/>
    <w:uiPriority w:val="9"/>
    <w:rPr>
      <w:rFonts w:ascii="Arial" w:hAnsi="Arial" w:eastAsia="Arial" w:cs="Arial"/>
      <w:b/>
      <w:bCs/>
      <w:i/>
      <w:iCs/>
      <w:sz w:val="22"/>
      <w:szCs w:val="22"/>
    </w:rPr>
  </w:style>
  <w:style w:type="character" w:styleId="735" w:customStyle="1">
    <w:name w:val="Заголовок 8 Знак"/>
    <w:basedOn w:val="711"/>
    <w:link w:val="709"/>
    <w:uiPriority w:val="9"/>
    <w:rPr>
      <w:rFonts w:ascii="Arial" w:hAnsi="Arial" w:eastAsia="Arial" w:cs="Arial"/>
      <w:i/>
      <w:iCs/>
      <w:sz w:val="22"/>
      <w:szCs w:val="22"/>
    </w:rPr>
  </w:style>
  <w:style w:type="character" w:styleId="736" w:customStyle="1">
    <w:name w:val="Заголовок 9 Знак"/>
    <w:basedOn w:val="711"/>
    <w:link w:val="710"/>
    <w:uiPriority w:val="9"/>
    <w:rPr>
      <w:rFonts w:ascii="Arial" w:hAnsi="Arial" w:eastAsia="Arial" w:cs="Arial"/>
      <w:i/>
      <w:iCs/>
      <w:sz w:val="21"/>
      <w:szCs w:val="21"/>
    </w:rPr>
  </w:style>
  <w:style w:type="paragraph" w:styleId="737">
    <w:name w:val="Title"/>
    <w:basedOn w:val="701"/>
    <w:next w:val="701"/>
    <w:link w:val="738"/>
    <w:uiPriority w:val="10"/>
    <w:qFormat/>
    <w:pPr>
      <w:contextualSpacing/>
      <w:spacing w:before="300" w:after="200"/>
    </w:pPr>
    <w:rPr>
      <w:sz w:val="48"/>
      <w:szCs w:val="48"/>
    </w:rPr>
  </w:style>
  <w:style w:type="character" w:styleId="738" w:customStyle="1">
    <w:name w:val="Заголовок Знак"/>
    <w:basedOn w:val="711"/>
    <w:link w:val="737"/>
    <w:uiPriority w:val="10"/>
    <w:rPr>
      <w:sz w:val="48"/>
      <w:szCs w:val="48"/>
    </w:rPr>
  </w:style>
  <w:style w:type="paragraph" w:styleId="739">
    <w:name w:val="Subtitle"/>
    <w:basedOn w:val="701"/>
    <w:next w:val="701"/>
    <w:link w:val="740"/>
    <w:uiPriority w:val="11"/>
    <w:qFormat/>
    <w:pPr>
      <w:spacing w:before="200" w:after="200"/>
    </w:pPr>
    <w:rPr>
      <w:szCs w:val="24"/>
    </w:rPr>
  </w:style>
  <w:style w:type="character" w:styleId="740" w:customStyle="1">
    <w:name w:val="Подзаголовок Знак"/>
    <w:basedOn w:val="711"/>
    <w:link w:val="739"/>
    <w:uiPriority w:val="11"/>
    <w:rPr>
      <w:sz w:val="24"/>
      <w:szCs w:val="24"/>
    </w:rPr>
  </w:style>
  <w:style w:type="paragraph" w:styleId="741">
    <w:name w:val="Quote"/>
    <w:basedOn w:val="701"/>
    <w:next w:val="701"/>
    <w:link w:val="742"/>
    <w:uiPriority w:val="29"/>
    <w:qFormat/>
    <w:pPr>
      <w:ind w:left="720" w:right="720"/>
    </w:pPr>
    <w:rPr>
      <w:i/>
    </w:rPr>
  </w:style>
  <w:style w:type="character" w:styleId="742" w:customStyle="1">
    <w:name w:val="Цитата 2 Знак"/>
    <w:link w:val="741"/>
    <w:uiPriority w:val="29"/>
    <w:rPr>
      <w:i/>
    </w:rPr>
  </w:style>
  <w:style w:type="paragraph" w:styleId="743">
    <w:name w:val="Intense Quote"/>
    <w:basedOn w:val="701"/>
    <w:next w:val="701"/>
    <w:link w:val="744"/>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44" w:customStyle="1">
    <w:name w:val="Выделенная цитата Знак"/>
    <w:link w:val="743"/>
    <w:uiPriority w:val="30"/>
    <w:rPr>
      <w:i/>
    </w:rPr>
  </w:style>
  <w:style w:type="character" w:styleId="745" w:customStyle="1">
    <w:name w:val="Верхний колонтитул Знак"/>
    <w:basedOn w:val="711"/>
    <w:link w:val="901"/>
    <w:uiPriority w:val="99"/>
  </w:style>
  <w:style w:type="character" w:styleId="746" w:customStyle="1">
    <w:name w:val="Footer Char"/>
    <w:basedOn w:val="711"/>
    <w:uiPriority w:val="99"/>
  </w:style>
  <w:style w:type="paragraph" w:styleId="747">
    <w:name w:val="Caption"/>
    <w:basedOn w:val="701"/>
    <w:next w:val="701"/>
    <w:link w:val="748"/>
    <w:uiPriority w:val="35"/>
    <w:semiHidden/>
    <w:unhideWhenUsed/>
    <w:qFormat/>
    <w:pPr>
      <w:spacing w:line="276" w:lineRule="auto"/>
    </w:pPr>
    <w:rPr>
      <w:b/>
      <w:bCs/>
      <w:color w:val="5b9bd5" w:themeColor="accent1"/>
      <w:sz w:val="18"/>
      <w:szCs w:val="18"/>
    </w:rPr>
  </w:style>
  <w:style w:type="character" w:styleId="748" w:customStyle="1">
    <w:name w:val="Caption Char"/>
    <w:uiPriority w:val="99"/>
  </w:style>
  <w:style w:type="table" w:styleId="749" w:customStyle="1">
    <w:name w:val="Table Grid Light"/>
    <w:basedOn w:val="712"/>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750">
    <w:name w:val="Plain Table 1"/>
    <w:basedOn w:val="712"/>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51">
    <w:name w:val="Plain Table 2"/>
    <w:basedOn w:val="712"/>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52">
    <w:name w:val="Plain Table 3"/>
    <w:basedOn w:val="712"/>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53">
    <w:name w:val="Plain Table 4"/>
    <w:basedOn w:val="712"/>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54">
    <w:name w:val="Plain Table 5"/>
    <w:basedOn w:val="712"/>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755">
    <w:name w:val="Grid Table 1 Light"/>
    <w:basedOn w:val="712"/>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756" w:customStyle="1">
    <w:name w:val="Grid Table 1 Light - Accent 1"/>
    <w:basedOn w:val="712"/>
    <w:uiPriority w:val="99"/>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firstCol">
      <w:rPr>
        <w:b/>
        <w:color w:val="404040"/>
      </w:rPr>
    </w:tblStylePr>
    <w:tblStylePr w:type="firstRow">
      <w:rPr>
        <w:b/>
        <w:color w:val="404040"/>
      </w:rPr>
      <w:tcPr>
        <w:tcBorders>
          <w:bottom w:val="single" w:color="9EC4E6" w:themeColor="accent1" w:themeTint="95" w:sz="12" w:space="0"/>
        </w:tcBorders>
      </w:tcPr>
    </w:tblStylePr>
    <w:tblStylePr w:type="lastCol">
      <w:rPr>
        <w:b/>
        <w:color w:val="404040"/>
      </w:rPr>
    </w:tblStylePr>
    <w:tblStylePr w:type="lastRow">
      <w:rPr>
        <w:b/>
        <w:color w:val="404040"/>
      </w:rPr>
    </w:tblStylePr>
  </w:style>
  <w:style w:type="table" w:styleId="757" w:customStyle="1">
    <w:name w:val="Grid Table 1 Light - Accent 2"/>
    <w:basedOn w:val="712"/>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firstCol">
      <w:rPr>
        <w:b/>
        <w:color w:val="404040"/>
      </w:rPr>
    </w:tblStylePr>
    <w:tblStylePr w:type="firstRow">
      <w:rPr>
        <w:b/>
        <w:color w:val="404040"/>
      </w:rPr>
      <w:tcPr>
        <w:tcBorders>
          <w:bottom w:val="single" w:color="F4B286" w:themeColor="accent2" w:themeTint="95" w:sz="12" w:space="0"/>
        </w:tcBorders>
      </w:tcPr>
    </w:tblStylePr>
    <w:tblStylePr w:type="lastCol">
      <w:rPr>
        <w:b/>
        <w:color w:val="404040"/>
      </w:rPr>
    </w:tblStylePr>
    <w:tblStylePr w:type="lastRow">
      <w:rPr>
        <w:b/>
        <w:color w:val="404040"/>
      </w:rPr>
    </w:tblStylePr>
  </w:style>
  <w:style w:type="table" w:styleId="758" w:customStyle="1">
    <w:name w:val="Grid Table 1 Light - Accent 3"/>
    <w:basedOn w:val="712"/>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firstCol">
      <w:rPr>
        <w:b/>
        <w:color w:val="404040"/>
      </w:rPr>
    </w:tblStylePr>
    <w:tblStylePr w:type="firstRow">
      <w:rPr>
        <w:b/>
        <w:color w:val="404040"/>
      </w:rPr>
      <w:tcPr>
        <w:tcBorders>
          <w:bottom w:val="single" w:color="CACACA" w:themeColor="accent3" w:themeTint="95" w:sz="12" w:space="0"/>
        </w:tcBorders>
      </w:tcPr>
    </w:tblStylePr>
    <w:tblStylePr w:type="lastCol">
      <w:rPr>
        <w:b/>
        <w:color w:val="404040"/>
      </w:rPr>
    </w:tblStylePr>
    <w:tblStylePr w:type="lastRow">
      <w:rPr>
        <w:b/>
        <w:color w:val="404040"/>
      </w:rPr>
    </w:tblStylePr>
  </w:style>
  <w:style w:type="table" w:styleId="759" w:customStyle="1">
    <w:name w:val="Grid Table 1 Light - Accent 4"/>
    <w:basedOn w:val="712"/>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rFonts w:ascii="Arial" w:hAnsi="Arial"/>
        <w:color w:val="404040"/>
        <w:sz w:val="22"/>
      </w:r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firstCol">
      <w:rPr>
        <w:b/>
        <w:color w:val="404040"/>
      </w:rPr>
    </w:tblStylePr>
    <w:tblStylePr w:type="firstRow">
      <w:rPr>
        <w:b/>
        <w:color w:val="404040"/>
      </w:rPr>
      <w:tcPr>
        <w:tcBorders>
          <w:bottom w:val="single" w:color="FFDA6A" w:themeColor="accent4" w:themeTint="95" w:sz="12" w:space="0"/>
        </w:tcBorders>
      </w:tcPr>
    </w:tblStylePr>
    <w:tblStylePr w:type="lastCol">
      <w:rPr>
        <w:b/>
        <w:color w:val="404040"/>
      </w:rPr>
    </w:tblStylePr>
    <w:tblStylePr w:type="lastRow">
      <w:rPr>
        <w:b/>
        <w:color w:val="404040"/>
      </w:rPr>
    </w:tblStylePr>
  </w:style>
  <w:style w:type="table" w:styleId="760" w:customStyle="1">
    <w:name w:val="Grid Table 1 Light - Accent 5"/>
    <w:basedOn w:val="712"/>
    <w:uiPriority w:val="99"/>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band1Horz">
      <w:rPr>
        <w:rFonts w:ascii="Arial" w:hAnsi="Arial"/>
        <w:color w:val="404040"/>
        <w:sz w:val="22"/>
      </w:r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firstCol">
      <w:rPr>
        <w:b/>
        <w:color w:val="404040"/>
      </w:rPr>
    </w:tblStylePr>
    <w:tblStylePr w:type="firstRow">
      <w:rPr>
        <w:b/>
        <w:color w:val="404040"/>
      </w:rPr>
      <w:tcPr>
        <w:tcBorders>
          <w:bottom w:val="single" w:color="91ACDC" w:themeColor="accent5" w:themeTint="95" w:sz="12" w:space="0"/>
        </w:tcBorders>
      </w:tcPr>
    </w:tblStylePr>
    <w:tblStylePr w:type="lastCol">
      <w:rPr>
        <w:b/>
        <w:color w:val="404040"/>
      </w:rPr>
    </w:tblStylePr>
    <w:tblStylePr w:type="lastRow">
      <w:rPr>
        <w:b/>
        <w:color w:val="404040"/>
      </w:rPr>
    </w:tblStylePr>
  </w:style>
  <w:style w:type="table" w:styleId="761" w:customStyle="1">
    <w:name w:val="Grid Table 1 Light - Accent 6"/>
    <w:basedOn w:val="712"/>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firstCol">
      <w:rPr>
        <w:b/>
        <w:color w:val="404040"/>
      </w:rPr>
    </w:tblStylePr>
    <w:tblStylePr w:type="firstRow">
      <w:rPr>
        <w:b/>
        <w:color w:val="404040"/>
      </w:rPr>
      <w:tcPr>
        <w:tcBorders>
          <w:bottom w:val="single" w:color="AAD190" w:themeColor="accent6" w:themeTint="95" w:sz="12" w:space="0"/>
        </w:tcBorders>
      </w:tcPr>
    </w:tblStylePr>
    <w:tblStylePr w:type="lastCol">
      <w:rPr>
        <w:b/>
        <w:color w:val="404040"/>
      </w:rPr>
    </w:tblStylePr>
    <w:tblStylePr w:type="lastRow">
      <w:rPr>
        <w:b/>
        <w:color w:val="404040"/>
      </w:rPr>
    </w:tblStylePr>
  </w:style>
  <w:style w:type="table" w:styleId="762">
    <w:name w:val="Grid Table 2"/>
    <w:basedOn w:val="712"/>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763" w:customStyle="1">
    <w:name w:val="Grid Table 2 - Accent 1"/>
    <w:basedOn w:val="712"/>
    <w:uiPriority w:val="99"/>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band1Horz">
      <w:rPr>
        <w:rFonts w:ascii="Arial" w:hAnsi="Arial"/>
        <w:color w:val="404040"/>
        <w:sz w:val="22"/>
      </w:rPr>
      <w:tcPr>
        <w:shd w:val="clear" w:color="ddeaf6" w:themeColor="accent1" w:themeTint="34" w:fill="ddeaf6" w:themeFill="accent1" w:themeFillTint="34"/>
      </w:tcPr>
    </w:tblStylePr>
    <w:tblStylePr w:type="band1Vert">
      <w:rPr>
        <w:rFonts w:ascii="Arial" w:hAnsi="Arial"/>
        <w:color w:val="404040"/>
        <w:sz w:val="22"/>
      </w:rPr>
      <w:tcPr>
        <w:shd w:val="clear" w:color="ddeaf6" w:themeColor="accent1" w:themeTint="34" w:fill="ddeaf6"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8A2D8"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8A2D8" w:themeColor="accent1" w:themeTint="EA" w:sz="4" w:space="0"/>
          <w:left w:val="none" w:color="000000" w:sz="4" w:space="0"/>
          <w:bottom w:val="none" w:color="000000" w:sz="4" w:space="0"/>
          <w:right w:val="none" w:color="000000" w:sz="4" w:space="0"/>
        </w:tcBorders>
      </w:tcPr>
    </w:tblStylePr>
  </w:style>
  <w:style w:type="table" w:styleId="764" w:customStyle="1">
    <w:name w:val="Grid Table 2 - Accent 2"/>
    <w:basedOn w:val="712"/>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style>
  <w:style w:type="table" w:styleId="765" w:customStyle="1">
    <w:name w:val="Grid Table 2 - Accent 3"/>
    <w:basedOn w:val="712"/>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style>
  <w:style w:type="table" w:styleId="766" w:customStyle="1">
    <w:name w:val="Grid Table 2 - Accent 4"/>
    <w:basedOn w:val="712"/>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style>
  <w:style w:type="table" w:styleId="767" w:customStyle="1">
    <w:name w:val="Grid Table 2 - Accent 5"/>
    <w:basedOn w:val="712"/>
    <w:uiPriority w:val="99"/>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472C4"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472C4" w:themeColor="accent5" w:sz="4" w:space="0"/>
          <w:left w:val="none" w:color="000000" w:sz="4" w:space="0"/>
          <w:bottom w:val="none" w:color="000000" w:sz="4" w:space="0"/>
          <w:right w:val="none" w:color="000000" w:sz="4" w:space="0"/>
        </w:tcBorders>
      </w:tcPr>
    </w:tblStylePr>
  </w:style>
  <w:style w:type="table" w:styleId="768" w:customStyle="1">
    <w:name w:val="Grid Table 2 - Accent 6"/>
    <w:basedOn w:val="712"/>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70AD47" w:themeColor="accent6" w:sz="4" w:space="0"/>
          <w:left w:val="none" w:color="000000" w:sz="4" w:space="0"/>
          <w:bottom w:val="none" w:color="000000" w:sz="4" w:space="0"/>
          <w:right w:val="none" w:color="000000" w:sz="4" w:space="0"/>
        </w:tcBorders>
      </w:tcPr>
    </w:tblStylePr>
  </w:style>
  <w:style w:type="table" w:styleId="769">
    <w:name w:val="Grid Table 3"/>
    <w:basedOn w:val="712"/>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70" w:customStyle="1">
    <w:name w:val="Grid Table 3 - Accent 1"/>
    <w:basedOn w:val="712"/>
    <w:uiPriority w:val="99"/>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band1Horz">
      <w:rPr>
        <w:rFonts w:ascii="Arial" w:hAnsi="Arial"/>
        <w:color w:val="404040"/>
        <w:sz w:val="22"/>
      </w:rPr>
      <w:tcPr>
        <w:shd w:val="clear" w:color="ddeaf6" w:themeColor="accent1" w:themeTint="34" w:fill="ddeaf6" w:themeFill="accent1" w:themeFillTint="34"/>
      </w:tcPr>
    </w:tblStylePr>
    <w:tblStylePr w:type="band1Vert">
      <w:rPr>
        <w:rFonts w:ascii="Arial" w:hAnsi="Arial"/>
        <w:color w:val="404040"/>
        <w:sz w:val="22"/>
      </w:rPr>
      <w:tcPr>
        <w:shd w:val="clear" w:color="ddeaf6" w:themeColor="accent1" w:themeTint="34" w:fill="ddeaf6"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71" w:customStyle="1">
    <w:name w:val="Grid Table 3 - Accent 2"/>
    <w:basedOn w:val="712"/>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72" w:customStyle="1">
    <w:name w:val="Grid Table 3 - Accent 3"/>
    <w:basedOn w:val="712"/>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73" w:customStyle="1">
    <w:name w:val="Grid Table 3 - Accent 4"/>
    <w:basedOn w:val="712"/>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74" w:customStyle="1">
    <w:name w:val="Grid Table 3 - Accent 5"/>
    <w:basedOn w:val="712"/>
    <w:uiPriority w:val="99"/>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75" w:customStyle="1">
    <w:name w:val="Grid Table 3 - Accent 6"/>
    <w:basedOn w:val="712"/>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76">
    <w:name w:val="Grid Table 4"/>
    <w:basedOn w:val="712"/>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77" w:customStyle="1">
    <w:name w:val="Grid Table 4 - Accent 1"/>
    <w:basedOn w:val="712"/>
    <w:uiPriority w:val="59"/>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band1Horz">
      <w:rPr>
        <w:rFonts w:ascii="Arial" w:hAnsi="Arial"/>
        <w:color w:val="404040"/>
        <w:sz w:val="22"/>
      </w:rPr>
      <w:tcPr>
        <w:shd w:val="clear" w:color="deebf6" w:themeColor="accent1" w:themeTint="32" w:fill="deebf6" w:themeFill="accent1" w:themeFillTint="32"/>
      </w:tcPr>
    </w:tblStylePr>
    <w:tblStylePr w:type="band1Vert">
      <w:rPr>
        <w:rFonts w:ascii="Arial" w:hAnsi="Arial"/>
        <w:color w:val="404040"/>
        <w:sz w:val="22"/>
      </w:rPr>
      <w:tcPr>
        <w:shd w:val="clear" w:color="deebf6" w:themeColor="accent1" w:themeTint="32" w:fill="deebf6" w:themeFill="accent1" w:themeFillTint="32"/>
      </w:tcPr>
    </w:tblStylePr>
    <w:tblStylePr w:type="firstCol">
      <w:rPr>
        <w:b/>
        <w:color w:val="404040"/>
      </w:rPr>
    </w:tblStylePr>
    <w:tblStylePr w:type="firstRow">
      <w:rPr>
        <w:rFonts w:ascii="Arial" w:hAnsi="Arial"/>
        <w:b/>
        <w:color w:val="ffffff"/>
        <w:sz w:val="22"/>
      </w:rPr>
      <w:tcPr>
        <w:shd w:val="clear" w:color="68a2d8" w:themeColor="accent1" w:themeTint="EA" w:fill="68a2d8" w:themeFill="accent1" w:themeFillTint="EA"/>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tcPr>
    </w:tblStylePr>
    <w:tblStylePr w:type="lastCol">
      <w:rPr>
        <w:b/>
        <w:color w:val="404040"/>
      </w:rPr>
    </w:tblStylePr>
    <w:tblStylePr w:type="lastRow">
      <w:rPr>
        <w:b/>
        <w:color w:val="404040"/>
      </w:rPr>
      <w:tcPr>
        <w:tcBorders>
          <w:top w:val="single" w:color="68A2D8" w:themeColor="accent1" w:themeTint="EA" w:sz="4" w:space="0"/>
        </w:tcBorders>
      </w:tcPr>
    </w:tblStylePr>
  </w:style>
  <w:style w:type="table" w:styleId="778" w:customStyle="1">
    <w:name w:val="Grid Table 4 - Accent 2"/>
    <w:basedOn w:val="712"/>
    <w:uiPriority w:val="5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tblStylePr>
    <w:tblStylePr w:type="lastRow">
      <w:rPr>
        <w:b/>
        <w:color w:val="404040"/>
      </w:rPr>
      <w:tcPr>
        <w:tcBorders>
          <w:top w:val="single" w:color="F4B184" w:themeColor="accent2" w:themeTint="97" w:sz="4" w:space="0"/>
        </w:tcBorders>
      </w:tcPr>
    </w:tblStylePr>
  </w:style>
  <w:style w:type="table" w:styleId="779" w:customStyle="1">
    <w:name w:val="Grid Table 4 - Accent 3"/>
    <w:basedOn w:val="712"/>
    <w:uiPriority w:val="5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b/>
        <w:color w:val="404040"/>
      </w:rPr>
    </w:tblStylePr>
    <w:tblStylePr w:type="firstRow">
      <w:rPr>
        <w:rFonts w:ascii="Arial" w:hAnsi="Arial"/>
        <w:b/>
        <w:color w:val="ffffff"/>
        <w:sz w:val="22"/>
      </w:r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tblStylePr>
    <w:tblStylePr w:type="lastRow">
      <w:rPr>
        <w:b/>
        <w:color w:val="404040"/>
      </w:rPr>
      <w:tcPr>
        <w:tcBorders>
          <w:top w:val="single" w:color="A5A5A5" w:themeColor="accent3" w:themeTint="FE" w:sz="4" w:space="0"/>
        </w:tcBorders>
      </w:tcPr>
    </w:tblStylePr>
  </w:style>
  <w:style w:type="table" w:styleId="780" w:customStyle="1">
    <w:name w:val="Grid Table 4 - Accent 4"/>
    <w:basedOn w:val="712"/>
    <w:uiPriority w:val="5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b/>
        <w:color w:val="404040"/>
      </w:rPr>
    </w:tblStylePr>
    <w:tblStylePr w:type="firstRow">
      <w:rPr>
        <w:rFonts w:ascii="Arial" w:hAnsi="Arial"/>
        <w:b/>
        <w:color w:val="ffffff"/>
        <w:sz w:val="22"/>
      </w:r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tblStylePr>
    <w:tblStylePr w:type="lastRow">
      <w:rPr>
        <w:b/>
        <w:color w:val="404040"/>
      </w:rPr>
      <w:tcPr>
        <w:tcBorders>
          <w:top w:val="single" w:color="FFD865" w:themeColor="accent4" w:themeTint="9A" w:sz="4" w:space="0"/>
        </w:tcBorders>
      </w:tcPr>
    </w:tblStylePr>
  </w:style>
  <w:style w:type="table" w:styleId="781" w:customStyle="1">
    <w:name w:val="Grid Table 4 - Accent 5"/>
    <w:basedOn w:val="712"/>
    <w:uiPriority w:val="59"/>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b/>
        <w:color w:val="404040"/>
      </w:rPr>
    </w:tblStylePr>
    <w:tblStylePr w:type="firstRow">
      <w:rPr>
        <w:rFonts w:ascii="Arial" w:hAnsi="Arial"/>
        <w:b/>
        <w:color w:val="ffffff"/>
        <w:sz w:val="22"/>
      </w:rPr>
      <w:tcPr>
        <w:shd w:val="clear" w:color="4472c4" w:themeColor="accent5"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color w:val="404040"/>
      </w:rPr>
    </w:tblStylePr>
    <w:tblStylePr w:type="lastRow">
      <w:rPr>
        <w:b/>
        <w:color w:val="404040"/>
      </w:rPr>
      <w:tcPr>
        <w:tcBorders>
          <w:top w:val="single" w:color="4472C4" w:themeColor="accent5" w:sz="4" w:space="0"/>
        </w:tcBorders>
      </w:tcPr>
    </w:tblStylePr>
  </w:style>
  <w:style w:type="table" w:styleId="782" w:customStyle="1">
    <w:name w:val="Grid Table 4 - Accent 6"/>
    <w:basedOn w:val="712"/>
    <w:uiPriority w:val="5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b/>
        <w:color w:val="404040"/>
      </w:rPr>
    </w:tblStylePr>
    <w:tblStylePr w:type="firstRow">
      <w:rPr>
        <w:rFonts w:ascii="Arial" w:hAnsi="Arial"/>
        <w:b/>
        <w:color w:val="ffffff"/>
        <w:sz w:val="22"/>
      </w:r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tblStylePr>
    <w:tblStylePr w:type="lastRow">
      <w:rPr>
        <w:b/>
        <w:color w:val="404040"/>
      </w:rPr>
      <w:tcPr>
        <w:tcBorders>
          <w:top w:val="single" w:color="70AD47" w:themeColor="accent6" w:sz="4" w:space="0"/>
        </w:tcBorders>
      </w:tcPr>
    </w:tblStylePr>
  </w:style>
  <w:style w:type="table" w:styleId="783">
    <w:name w:val="Grid Table 5 Dark"/>
    <w:basedOn w:val="712"/>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784" w:customStyle="1">
    <w:name w:val="Grid Table 5 Dark- Accent 1"/>
    <w:basedOn w:val="712"/>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1" w:themeTint="34" w:fill="ddeaf6" w:themeFill="accent1" w:themeFillTint="34"/>
    </w:tblPr>
    <w:tblStylePr w:type="band1Horz">
      <w:tcPr>
        <w:shd w:val="clear" w:color="b3d0eb" w:themeColor="accent1" w:themeTint="75" w:fill="b3d0eb" w:themeFill="accent1" w:themeFillTint="75"/>
      </w:tcPr>
    </w:tblStylePr>
    <w:tblStylePr w:type="band1Vert">
      <w:tcPr>
        <w:shd w:val="clear" w:color="b3d0eb" w:themeColor="accent1" w:themeTint="75" w:fill="b3d0eb" w:themeFill="accent1" w:themeFillTint="75"/>
      </w:tcPr>
    </w:tblStylePr>
    <w:tblStylePr w:type="firstCol">
      <w:rPr>
        <w:rFonts w:ascii="Arial" w:hAnsi="Arial"/>
        <w:b/>
        <w:color w:val="ffffff"/>
        <w:sz w:val="22"/>
      </w:rPr>
      <w:tcPr>
        <w:shd w:val="clear" w:color="5b9bd5" w:themeColor="accent1" w:fill="5b9bd5" w:themeFill="accent1"/>
      </w:tcPr>
    </w:tblStylePr>
    <w:tblStylePr w:type="firstRow">
      <w:rPr>
        <w:rFonts w:ascii="Arial" w:hAnsi="Arial"/>
        <w:b/>
        <w:color w:val="ffffff"/>
        <w:sz w:val="22"/>
      </w:rPr>
      <w:tcPr>
        <w:shd w:val="clear" w:color="5b9bd5" w:themeColor="accent1" w:fill="5b9bd5" w:themeFill="accent1"/>
      </w:tcPr>
    </w:tblStylePr>
    <w:tblStylePr w:type="lastCol">
      <w:rPr>
        <w:rFonts w:ascii="Arial" w:hAnsi="Arial"/>
        <w:b/>
        <w:color w:val="ffffff"/>
        <w:sz w:val="22"/>
      </w:rPr>
      <w:tcPr>
        <w:shd w:val="clear" w:color="5b9bd5" w:themeColor="accent1" w:fill="5b9bd5" w:themeFill="accent1"/>
      </w:tcPr>
    </w:tblStylePr>
    <w:tblStylePr w:type="lastRow">
      <w:rPr>
        <w:rFonts w:ascii="Arial" w:hAnsi="Arial"/>
        <w:b/>
        <w:color w:val="ffffff"/>
        <w:sz w:val="22"/>
      </w:rPr>
      <w:tcPr>
        <w:shd w:val="clear" w:color="5b9bd5" w:themeColor="accent1" w:fill="5b9bd5" w:themeFill="accent1"/>
        <w:tcBorders>
          <w:top w:val="single" w:color="FFFFFF" w:themeColor="light1" w:sz="4" w:space="0"/>
        </w:tcBorders>
      </w:tcPr>
    </w:tblStylePr>
  </w:style>
  <w:style w:type="table" w:styleId="785" w:customStyle="1">
    <w:name w:val="Grid Table 5 Dark - Accent 2"/>
    <w:basedOn w:val="712"/>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blStylePr w:type="band1Horz">
      <w:tcPr>
        <w:shd w:val="clear" w:color="f6c3a0" w:themeColor="accent2" w:themeTint="75" w:fill="f6c3a0" w:themeFill="accent2" w:themeFillTint="75"/>
      </w:tcPr>
    </w:tblStylePr>
    <w:tblStylePr w:type="band1Vert">
      <w:tcPr>
        <w:shd w:val="clear" w:color="f6c3a0" w:themeColor="accent2" w:themeTint="75" w:fill="f6c3a0" w:themeFill="accent2" w:themeFillTint="75"/>
      </w:tcPr>
    </w:tblStylePr>
    <w:tblStylePr w:type="firstCol">
      <w:rPr>
        <w:rFonts w:ascii="Arial" w:hAnsi="Arial"/>
        <w:b/>
        <w:color w:val="ffffff"/>
        <w:sz w:val="22"/>
      </w:rPr>
      <w:tcPr>
        <w:shd w:val="clear" w:color="ed7d31" w:themeColor="accent2" w:fill="ed7d31" w:themeFill="accent2"/>
      </w:tcPr>
    </w:tblStylePr>
    <w:tblStylePr w:type="firstRow">
      <w:rPr>
        <w:rFonts w:ascii="Arial" w:hAnsi="Arial"/>
        <w:b/>
        <w:color w:val="ffffff"/>
        <w:sz w:val="22"/>
      </w:rPr>
      <w:tcPr>
        <w:shd w:val="clear" w:color="ed7d31" w:themeColor="accent2" w:fill="ed7d31" w:themeFill="accent2"/>
      </w:tcPr>
    </w:tblStylePr>
    <w:tblStylePr w:type="lastCol">
      <w:rPr>
        <w:rFonts w:ascii="Arial" w:hAnsi="Arial"/>
        <w:b/>
        <w:color w:val="ffffff"/>
        <w:sz w:val="22"/>
      </w:rPr>
      <w:tcPr>
        <w:shd w:val="clear" w:color="ed7d31" w:themeColor="accent2" w:fill="ed7d31" w:themeFill="accent2"/>
      </w:tcPr>
    </w:tblStylePr>
    <w:tblStylePr w:type="lastRow">
      <w:rPr>
        <w:rFonts w:ascii="Arial" w:hAnsi="Arial"/>
        <w:b/>
        <w:color w:val="ffffff"/>
        <w:sz w:val="22"/>
      </w:rPr>
      <w:tcPr>
        <w:shd w:val="clear" w:color="ed7d31" w:themeColor="accent2" w:fill="ed7d31" w:themeFill="accent2"/>
        <w:tcBorders>
          <w:top w:val="single" w:color="FFFFFF" w:themeColor="light1" w:sz="4" w:space="0"/>
        </w:tcBorders>
      </w:tcPr>
    </w:tblStylePr>
  </w:style>
  <w:style w:type="table" w:styleId="786" w:customStyle="1">
    <w:name w:val="Grid Table 5 Dark - Accent 3"/>
    <w:basedOn w:val="712"/>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blStylePr w:type="band1Horz">
      <w:tcPr>
        <w:shd w:val="clear" w:color="d5d5d5" w:themeColor="accent3" w:themeTint="75" w:fill="d5d5d5" w:themeFill="accent3" w:themeFillTint="75"/>
      </w:tcPr>
    </w:tblStylePr>
    <w:tblStylePr w:type="band1Vert">
      <w:tcPr>
        <w:shd w:val="clear" w:color="d5d5d5" w:themeColor="accent3" w:themeTint="75" w:fill="d5d5d5" w:themeFill="accent3" w:themeFillTint="75"/>
      </w:tcPr>
    </w:tblStylePr>
    <w:tblStylePr w:type="firstCol">
      <w:rPr>
        <w:rFonts w:ascii="Arial" w:hAnsi="Arial"/>
        <w:b/>
        <w:color w:val="ffffff"/>
        <w:sz w:val="22"/>
      </w:rPr>
      <w:tcPr>
        <w:shd w:val="clear" w:color="a5a5a5" w:themeColor="accent3" w:fill="a5a5a5" w:themeFill="accent3"/>
      </w:tcPr>
    </w:tblStylePr>
    <w:tblStylePr w:type="firstRow">
      <w:rPr>
        <w:rFonts w:ascii="Arial" w:hAnsi="Arial"/>
        <w:b/>
        <w:color w:val="ffffff"/>
        <w:sz w:val="22"/>
      </w:rPr>
      <w:tcPr>
        <w:shd w:val="clear" w:color="a5a5a5" w:themeColor="accent3" w:fill="a5a5a5" w:themeFill="accent3"/>
      </w:tcPr>
    </w:tblStylePr>
    <w:tblStylePr w:type="lastCol">
      <w:rPr>
        <w:rFonts w:ascii="Arial" w:hAnsi="Arial"/>
        <w:b/>
        <w:color w:val="ffffff"/>
        <w:sz w:val="22"/>
      </w:rPr>
      <w:tcPr>
        <w:shd w:val="clear" w:color="a5a5a5" w:themeColor="accent3" w:fill="a5a5a5" w:themeFill="accent3"/>
      </w:tcPr>
    </w:tblStylePr>
    <w:tblStylePr w:type="lastRow">
      <w:rPr>
        <w:rFonts w:ascii="Arial" w:hAnsi="Arial"/>
        <w:b/>
        <w:color w:val="ffffff"/>
        <w:sz w:val="22"/>
      </w:rPr>
      <w:tcPr>
        <w:shd w:val="clear" w:color="a5a5a5" w:themeColor="accent3" w:fill="a5a5a5" w:themeFill="accent3"/>
        <w:tcBorders>
          <w:top w:val="single" w:color="FFFFFF" w:themeColor="light1" w:sz="4" w:space="0"/>
        </w:tcBorders>
      </w:tcPr>
    </w:tblStylePr>
  </w:style>
  <w:style w:type="table" w:styleId="787" w:customStyle="1">
    <w:name w:val="Grid Table 5 Dark- Accent 4"/>
    <w:basedOn w:val="712"/>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blStylePr w:type="band1Horz">
      <w:tcPr>
        <w:shd w:val="clear" w:color="ffe28a" w:themeColor="accent4" w:themeTint="75" w:fill="ffe28a" w:themeFill="accent4" w:themeFillTint="75"/>
      </w:tcPr>
    </w:tblStylePr>
    <w:tblStylePr w:type="band1Vert">
      <w:tcPr>
        <w:shd w:val="clear" w:color="ffe28a" w:themeColor="accent4" w:themeTint="75" w:fill="ffe28a" w:themeFill="accent4" w:themeFillTint="75"/>
      </w:tcPr>
    </w:tblStylePr>
    <w:tblStylePr w:type="firstCol">
      <w:rPr>
        <w:rFonts w:ascii="Arial" w:hAnsi="Arial"/>
        <w:b/>
        <w:color w:val="ffffff"/>
        <w:sz w:val="22"/>
      </w:rPr>
      <w:tcPr>
        <w:shd w:val="clear" w:color="ffc000" w:themeColor="accent4" w:fill="ffc000" w:themeFill="accent4"/>
      </w:tcPr>
    </w:tblStylePr>
    <w:tblStylePr w:type="firstRow">
      <w:rPr>
        <w:rFonts w:ascii="Arial" w:hAnsi="Arial"/>
        <w:b/>
        <w:color w:val="ffffff"/>
        <w:sz w:val="22"/>
      </w:rPr>
      <w:tcPr>
        <w:shd w:val="clear" w:color="ffc000" w:themeColor="accent4" w:fill="ffc000" w:themeFill="accent4"/>
      </w:tcPr>
    </w:tblStylePr>
    <w:tblStylePr w:type="lastCol">
      <w:rPr>
        <w:rFonts w:ascii="Arial" w:hAnsi="Arial"/>
        <w:b/>
        <w:color w:val="ffffff"/>
        <w:sz w:val="22"/>
      </w:rPr>
      <w:tcPr>
        <w:shd w:val="clear" w:color="ffc000" w:themeColor="accent4" w:fill="ffc000" w:themeFill="accent4"/>
      </w:tcPr>
    </w:tblStylePr>
    <w:tblStylePr w:type="lastRow">
      <w:rPr>
        <w:rFonts w:ascii="Arial" w:hAnsi="Arial"/>
        <w:b/>
        <w:color w:val="ffffff"/>
        <w:sz w:val="22"/>
      </w:rPr>
      <w:tcPr>
        <w:shd w:val="clear" w:color="ffc000" w:themeColor="accent4" w:fill="ffc000" w:themeFill="accent4"/>
        <w:tcBorders>
          <w:top w:val="single" w:color="FFFFFF" w:themeColor="light1" w:sz="4" w:space="0"/>
        </w:tcBorders>
      </w:tcPr>
    </w:tblStylePr>
  </w:style>
  <w:style w:type="table" w:styleId="788" w:customStyle="1">
    <w:name w:val="Grid Table 5 Dark - Accent 5"/>
    <w:basedOn w:val="712"/>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5" w:themeTint="34" w:fill="d8e2f3" w:themeFill="accent5" w:themeFillTint="34"/>
    </w:tblPr>
    <w:tblStylePr w:type="band1Horz">
      <w:tcPr>
        <w:shd w:val="clear" w:color="a9bee4" w:themeColor="accent5" w:themeTint="75" w:fill="a9bee4" w:themeFill="accent5" w:themeFillTint="75"/>
      </w:tcPr>
    </w:tblStylePr>
    <w:tblStylePr w:type="band1Vert">
      <w:tcPr>
        <w:shd w:val="clear" w:color="a9bee4" w:themeColor="accent5" w:themeTint="75" w:fill="a9bee4" w:themeFill="accent5" w:themeFillTint="75"/>
      </w:tcPr>
    </w:tblStylePr>
    <w:tblStylePr w:type="firstCol">
      <w:rPr>
        <w:rFonts w:ascii="Arial" w:hAnsi="Arial"/>
        <w:b/>
        <w:color w:val="ffffff"/>
        <w:sz w:val="22"/>
      </w:rPr>
      <w:tcPr>
        <w:shd w:val="clear" w:color="4472c4" w:themeColor="accent5" w:fill="4472c4" w:themeFill="accent5"/>
      </w:tcPr>
    </w:tblStylePr>
    <w:tblStylePr w:type="firstRow">
      <w:rPr>
        <w:rFonts w:ascii="Arial" w:hAnsi="Arial"/>
        <w:b/>
        <w:color w:val="ffffff"/>
        <w:sz w:val="22"/>
      </w:rPr>
      <w:tcPr>
        <w:shd w:val="clear" w:color="4472c4" w:themeColor="accent5" w:fill="4472c4" w:themeFill="accent5"/>
      </w:tcPr>
    </w:tblStylePr>
    <w:tblStylePr w:type="lastCol">
      <w:rPr>
        <w:rFonts w:ascii="Arial" w:hAnsi="Arial"/>
        <w:b/>
        <w:color w:val="ffffff"/>
        <w:sz w:val="22"/>
      </w:rPr>
      <w:tcPr>
        <w:shd w:val="clear" w:color="4472c4" w:themeColor="accent5" w:fill="4472c4" w:themeFill="accent5"/>
      </w:tcPr>
    </w:tblStylePr>
    <w:tblStylePr w:type="lastRow">
      <w:rPr>
        <w:rFonts w:ascii="Arial" w:hAnsi="Arial"/>
        <w:b/>
        <w:color w:val="ffffff"/>
        <w:sz w:val="22"/>
      </w:rPr>
      <w:tcPr>
        <w:shd w:val="clear" w:color="4472c4" w:themeColor="accent5" w:fill="4472c4" w:themeFill="accent5"/>
        <w:tcBorders>
          <w:top w:val="single" w:color="FFFFFF" w:themeColor="light1" w:sz="4" w:space="0"/>
        </w:tcBorders>
      </w:tcPr>
    </w:tblStylePr>
  </w:style>
  <w:style w:type="table" w:styleId="789" w:customStyle="1">
    <w:name w:val="Grid Table 5 Dark - Accent 6"/>
    <w:basedOn w:val="712"/>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blStylePr w:type="band1Horz">
      <w:tcPr>
        <w:shd w:val="clear" w:color="bcdba8" w:themeColor="accent6" w:themeTint="75" w:fill="bcdba8" w:themeFill="accent6" w:themeFillTint="75"/>
      </w:tcPr>
    </w:tblStylePr>
    <w:tblStylePr w:type="band1Vert">
      <w:tcPr>
        <w:shd w:val="clear" w:color="bcdba8" w:themeColor="accent6" w:themeTint="75" w:fill="bcdba8" w:themeFill="accent6" w:themeFillTint="75"/>
      </w:tcPr>
    </w:tblStylePr>
    <w:tblStylePr w:type="firstCol">
      <w:rPr>
        <w:rFonts w:ascii="Arial" w:hAnsi="Arial"/>
        <w:b/>
        <w:color w:val="ffffff"/>
        <w:sz w:val="22"/>
      </w:rPr>
      <w:tcPr>
        <w:shd w:val="clear" w:color="70ad47" w:themeColor="accent6" w:fill="70ad47" w:themeFill="accent6"/>
      </w:tcPr>
    </w:tblStylePr>
    <w:tblStylePr w:type="firstRow">
      <w:rPr>
        <w:rFonts w:ascii="Arial" w:hAnsi="Arial"/>
        <w:b/>
        <w:color w:val="ffffff"/>
        <w:sz w:val="22"/>
      </w:rPr>
      <w:tcPr>
        <w:shd w:val="clear" w:color="70ad47" w:themeColor="accent6" w:fill="70ad47" w:themeFill="accent6"/>
      </w:tcPr>
    </w:tblStylePr>
    <w:tblStylePr w:type="lastCol">
      <w:rPr>
        <w:rFonts w:ascii="Arial" w:hAnsi="Arial"/>
        <w:b/>
        <w:color w:val="ffffff"/>
        <w:sz w:val="22"/>
      </w:rPr>
      <w:tcPr>
        <w:shd w:val="clear" w:color="70ad47" w:themeColor="accent6" w:fill="70ad47" w:themeFill="accent6"/>
      </w:tcPr>
    </w:tblStylePr>
    <w:tblStylePr w:type="lastRow">
      <w:rPr>
        <w:rFonts w:ascii="Arial" w:hAnsi="Arial"/>
        <w:b/>
        <w:color w:val="ffffff"/>
        <w:sz w:val="22"/>
      </w:rPr>
      <w:tcPr>
        <w:shd w:val="clear" w:color="70ad47" w:themeColor="accent6" w:fill="70ad47" w:themeFill="accent6"/>
        <w:tcBorders>
          <w:top w:val="single" w:color="FFFFFF" w:themeColor="light1" w:sz="4" w:space="0"/>
        </w:tcBorders>
      </w:tcPr>
    </w:tblStylePr>
  </w:style>
  <w:style w:type="table" w:styleId="790">
    <w:name w:val="Grid Table 6 Colorful"/>
    <w:basedOn w:val="712"/>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791" w:customStyle="1">
    <w:name w:val="Grid Table 6 Colorful - Accent 1"/>
    <w:basedOn w:val="712"/>
    <w:uiPriority w:val="99"/>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band1Horz">
      <w:rPr>
        <w:rFonts w:ascii="Arial" w:hAnsi="Arial"/>
        <w:color w:val="acccea" w:themeColor="accent1" w:themeTint="80" w:themeShade="95"/>
        <w:sz w:val="22"/>
      </w:rPr>
      <w:tcPr>
        <w:shd w:val="clear" w:color="ddeaf6" w:themeColor="accent1" w:themeTint="34" w:fill="ddeaf6" w:themeFill="accent1" w:themeFillTint="34"/>
      </w:tcPr>
    </w:tblStylePr>
    <w:tblStylePr w:type="band1Vert">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tblStylePr w:type="firstCol">
      <w:rPr>
        <w:b/>
        <w:color w:val="acccea" w:themeColor="accent1" w:themeTint="80" w:themeShade="95"/>
      </w:rPr>
    </w:tblStylePr>
    <w:tblStylePr w:type="firstRow">
      <w:rPr>
        <w:b/>
        <w:color w:val="acccea" w:themeColor="accent1" w:themeTint="80" w:themeShade="95"/>
      </w:rPr>
      <w:tcPr>
        <w:tcBorders>
          <w:bottom w:val="single" w:color="ACCCEA" w:themeColor="accent1" w:themeTint="80" w:sz="12" w:space="0"/>
        </w:tcBorders>
      </w:tcPr>
    </w:tblStylePr>
    <w:tblStylePr w:type="lastCol">
      <w:rPr>
        <w:b/>
        <w:color w:val="acccea" w:themeColor="accent1" w:themeTint="80" w:themeShade="95"/>
      </w:rPr>
    </w:tblStylePr>
    <w:tblStylePr w:type="lastRow">
      <w:rPr>
        <w:b/>
        <w:color w:val="acccea" w:themeColor="accent1" w:themeTint="80" w:themeShade="95"/>
      </w:rPr>
    </w:tblStylePr>
  </w:style>
  <w:style w:type="table" w:styleId="792" w:customStyle="1">
    <w:name w:val="Grid Table 6 Colorful - Accent 2"/>
    <w:basedOn w:val="712"/>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f4b184" w:themeColor="accent2" w:themeTint="97" w:themeShade="95"/>
        <w:sz w:val="22"/>
      </w:rPr>
      <w:tcPr>
        <w:shd w:val="clear" w:color="fbe5d6" w:themeColor="accent2" w:themeTint="32" w:fill="fbe5d6" w:themeFill="accent2" w:themeFillTint="32"/>
      </w:tcPr>
    </w:tblStylePr>
    <w:tblStylePr w:type="band1Vert">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themeColor="accent2" w:themeTint="97" w:sz="12" w:space="0"/>
        </w:tcBorders>
      </w:tcPr>
    </w:tblStylePr>
    <w:tblStylePr w:type="lastCol">
      <w:rPr>
        <w:b/>
        <w:color w:val="f4b184" w:themeColor="accent2" w:themeTint="97" w:themeShade="95"/>
      </w:rPr>
    </w:tblStylePr>
    <w:tblStylePr w:type="lastRow">
      <w:rPr>
        <w:b/>
        <w:color w:val="f4b184" w:themeColor="accent2" w:themeTint="97" w:themeShade="95"/>
      </w:rPr>
    </w:tblStylePr>
  </w:style>
  <w:style w:type="table" w:styleId="793" w:customStyle="1">
    <w:name w:val="Grid Table 6 Colorful - Accent 3"/>
    <w:basedOn w:val="712"/>
    <w:uiPriority w:val="99"/>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a5a5a5" w:themeColor="accent3" w:themeTint="FE" w:themeShade="95"/>
        <w:sz w:val="22"/>
      </w:rPr>
      <w:tcPr>
        <w:shd w:val="clear" w:color="ececec" w:themeColor="accent3" w:themeTint="34" w:fill="ececec" w:themeFill="accent3" w:themeFillTint="34"/>
      </w:tcPr>
    </w:tblStylePr>
    <w:tblStylePr w:type="band1Vert">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tblStylePr w:type="firstCol">
      <w:rPr>
        <w:b/>
        <w:color w:val="a5a5a5" w:themeColor="accent3" w:themeTint="FE" w:themeShade="95"/>
      </w:rPr>
    </w:tblStylePr>
    <w:tblStylePr w:type="firstRow">
      <w:rPr>
        <w:b/>
        <w:color w:val="a5a5a5" w:themeColor="accent3" w:themeTint="FE" w:themeShade="95"/>
      </w:rPr>
      <w:tcPr>
        <w:tcBorders>
          <w:bottom w:val="single" w:color="A5A5A5" w:themeColor="accent3" w:themeTint="FE" w:sz="12" w:space="0"/>
        </w:tcBorders>
      </w:tcPr>
    </w:tblStylePr>
    <w:tblStylePr w:type="lastCol">
      <w:rPr>
        <w:b/>
        <w:color w:val="a5a5a5" w:themeColor="accent3" w:themeTint="FE" w:themeShade="95"/>
      </w:rPr>
    </w:tblStylePr>
    <w:tblStylePr w:type="lastRow">
      <w:rPr>
        <w:b/>
        <w:color w:val="a5a5a5" w:themeColor="accent3" w:themeTint="FE" w:themeShade="95"/>
      </w:rPr>
    </w:tblStylePr>
  </w:style>
  <w:style w:type="table" w:styleId="794" w:customStyle="1">
    <w:name w:val="Grid Table 6 Colorful - Accent 4"/>
    <w:basedOn w:val="712"/>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ffd865" w:themeColor="accent4" w:themeTint="9A" w:themeShade="95"/>
        <w:sz w:val="22"/>
      </w:rPr>
      <w:tcPr>
        <w:shd w:val="clear" w:color="fff2cb" w:themeColor="accent4" w:themeTint="34" w:fill="fff2cb" w:themeFill="accent4" w:themeFillTint="34"/>
      </w:tcPr>
    </w:tblStylePr>
    <w:tblStylePr w:type="band1Vert">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themeColor="accent4" w:themeTint="9A" w:sz="12" w:space="0"/>
        </w:tcBorders>
      </w:tcPr>
    </w:tblStylePr>
    <w:tblStylePr w:type="lastCol">
      <w:rPr>
        <w:b/>
        <w:color w:val="ffd865" w:themeColor="accent4" w:themeTint="9A" w:themeShade="95"/>
      </w:rPr>
    </w:tblStylePr>
    <w:tblStylePr w:type="lastRow">
      <w:rPr>
        <w:b/>
        <w:color w:val="ffd865" w:themeColor="accent4" w:themeTint="9A" w:themeShade="95"/>
      </w:rPr>
    </w:tblStylePr>
  </w:style>
  <w:style w:type="table" w:styleId="795" w:customStyle="1">
    <w:name w:val="Grid Table 6 Colorful - Accent 5"/>
    <w:basedOn w:val="712"/>
    <w:uiPriority w:val="99"/>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254175" w:themeColor="accent5" w:themeShade="95"/>
        <w:sz w:val="22"/>
      </w:rPr>
      <w:tcPr>
        <w:shd w:val="clear" w:color="d8e2f3" w:themeColor="accent5" w:themeTint="34" w:fill="d8e2f3" w:themeFill="accent5" w:themeFillTint="34"/>
      </w:tcPr>
    </w:tblStylePr>
    <w:tblStylePr w:type="band1Vert">
      <w:tcPr>
        <w:shd w:val="clear" w:color="d8e2f3" w:themeColor="accent5" w:themeTint="34" w:fill="d8e2f3" w:themeFill="accent5" w:themeFillTint="34"/>
      </w:tcPr>
    </w:tblStylePr>
    <w:tblStylePr w:type="band2Horz">
      <w:rPr>
        <w:rFonts w:ascii="Arial" w:hAnsi="Arial"/>
        <w:color w:val="254175" w:themeColor="accent5" w:themeShade="95"/>
        <w:sz w:val="22"/>
      </w:rPr>
    </w:tblStylePr>
    <w:tblStylePr w:type="firstCol">
      <w:rPr>
        <w:b/>
        <w:color w:val="254175" w:themeColor="accent5" w:themeShade="95"/>
      </w:rPr>
    </w:tblStylePr>
    <w:tblStylePr w:type="firstRow">
      <w:rPr>
        <w:b/>
        <w:color w:val="254175" w:themeColor="accent5" w:themeShade="95"/>
      </w:rPr>
      <w:tcPr>
        <w:tcBorders>
          <w:bottom w:val="single" w:color="4472C4" w:themeColor="accent5" w:sz="12" w:space="0"/>
        </w:tcBorders>
      </w:tcPr>
    </w:tblStylePr>
    <w:tblStylePr w:type="lastCol">
      <w:rPr>
        <w:b/>
        <w:color w:val="254175" w:themeColor="accent5" w:themeShade="95"/>
      </w:rPr>
    </w:tblStylePr>
    <w:tblStylePr w:type="lastRow">
      <w:rPr>
        <w:b/>
        <w:color w:val="254175" w:themeColor="accent5" w:themeShade="95"/>
      </w:rPr>
    </w:tblStylePr>
  </w:style>
  <w:style w:type="table" w:styleId="796" w:customStyle="1">
    <w:name w:val="Grid Table 6 Colorful - Accent 6"/>
    <w:basedOn w:val="712"/>
    <w:uiPriority w:val="99"/>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254175" w:themeColor="accent5" w:themeShade="95"/>
        <w:sz w:val="22"/>
      </w:rPr>
      <w:tcPr>
        <w:shd w:val="clear" w:color="e1efd8" w:themeColor="accent6" w:themeTint="34" w:fill="e1efd8" w:themeFill="accent6" w:themeFillTint="34"/>
      </w:tcPr>
    </w:tblStylePr>
    <w:tblStylePr w:type="band1Vert">
      <w:tcPr>
        <w:shd w:val="clear" w:color="e1efd8" w:themeColor="accent6" w:themeTint="34" w:fill="e1efd8" w:themeFill="accent6" w:themeFillTint="34"/>
      </w:tcPr>
    </w:tblStylePr>
    <w:tblStylePr w:type="band2Horz">
      <w:rPr>
        <w:rFonts w:ascii="Arial" w:hAnsi="Arial"/>
        <w:color w:val="254175" w:themeColor="accent5" w:themeShade="95"/>
        <w:sz w:val="22"/>
      </w:rPr>
    </w:tblStylePr>
    <w:tblStylePr w:type="firstCol">
      <w:rPr>
        <w:b/>
        <w:color w:val="254175" w:themeColor="accent5" w:themeShade="95"/>
      </w:rPr>
    </w:tblStylePr>
    <w:tblStylePr w:type="firstRow">
      <w:rPr>
        <w:b/>
        <w:color w:val="254175" w:themeColor="accent5" w:themeShade="95"/>
      </w:rPr>
      <w:tcPr>
        <w:tcBorders>
          <w:bottom w:val="single" w:color="70AD47" w:themeColor="accent6" w:sz="12" w:space="0"/>
        </w:tcBorders>
      </w:tcPr>
    </w:tblStylePr>
    <w:tblStylePr w:type="lastCol">
      <w:rPr>
        <w:b/>
        <w:color w:val="254175" w:themeColor="accent5" w:themeShade="95"/>
      </w:rPr>
    </w:tblStylePr>
    <w:tblStylePr w:type="lastRow">
      <w:rPr>
        <w:b/>
        <w:color w:val="254175" w:themeColor="accent5" w:themeShade="95"/>
      </w:rPr>
    </w:tblStylePr>
  </w:style>
  <w:style w:type="table" w:styleId="797">
    <w:name w:val="Grid Table 7 Colorful"/>
    <w:basedOn w:val="712"/>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798" w:customStyle="1">
    <w:name w:val="Grid Table 7 Colorful - Accent 1"/>
    <w:basedOn w:val="712"/>
    <w:uiPriority w:val="99"/>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band1Horz">
      <w:rPr>
        <w:rFonts w:ascii="Arial" w:hAnsi="Arial"/>
        <w:color w:val="acccea" w:themeColor="accent1" w:themeTint="80" w:themeShade="95"/>
        <w:sz w:val="22"/>
      </w:rPr>
      <w:tcPr>
        <w:shd w:val="clear" w:color="ddeaf6" w:themeColor="accent1" w:themeTint="34" w:fill="ddeaf6" w:themeFill="accent1" w:themeFillTint="34"/>
      </w:tcPr>
    </w:tblStylePr>
    <w:tblStylePr w:type="band1Vert">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tblStylePr w:type="firstCol">
      <w:rPr>
        <w:rFonts w:ascii="Arial" w:hAnsi="Arial"/>
        <w:i/>
        <w:color w:val="acccea" w:themeColor="accent1" w:themeTint="80" w:themeShade="95"/>
        <w:sz w:val="22"/>
      </w:rPr>
      <w:pPr>
        <w:jc w:val="right"/>
      </w:pPr>
      <w:tcPr>
        <w:shd w:val="clear" w:color="ffffff" w:fill="auto"/>
        <w:tcBorders>
          <w:top w:val="none" w:color="000000" w:sz="4" w:space="0"/>
          <w:left w:val="none" w:color="000000" w:sz="4" w:space="0"/>
          <w:bottom w:val="none" w:color="000000" w:sz="4" w:space="0"/>
          <w:right w:val="single" w:color="ACCCEA" w:themeColor="accent1" w:themeTint="80" w:sz="4" w:space="0"/>
        </w:tcBorders>
      </w:tcPr>
    </w:tblStylePr>
    <w:tblStylePr w:type="firstRow">
      <w:rPr>
        <w:rFonts w:ascii="Arial" w:hAnsi="Arial"/>
        <w:b/>
        <w:color w:val="acccea" w:themeColor="accent1" w:themeTint="80" w:themeShade="95"/>
        <w:sz w:val="22"/>
      </w:rPr>
      <w:tcPr>
        <w:shd w:val="clear" w:color="ffffff" w:themeColor="light1" w:fill="ffffff" w:themeFill="light1"/>
        <w:tcBorders>
          <w:top w:val="none" w:color="000000" w:sz="4" w:space="0"/>
          <w:left w:val="none" w:color="000000" w:sz="4" w:space="0"/>
          <w:bottom w:val="single" w:color="ACCCEA" w:themeColor="accent1" w:themeTint="80" w:sz="4" w:space="0"/>
          <w:right w:val="none" w:color="000000" w:sz="4" w:space="0"/>
        </w:tcBorders>
      </w:tcPr>
    </w:tblStylePr>
    <w:tblStylePr w:type="lastCol">
      <w:rPr>
        <w:rFonts w:ascii="Arial" w:hAnsi="Arial"/>
        <w:i/>
        <w:color w:val="acccea" w:themeColor="accent1" w:themeTint="80" w:themeShade="95"/>
        <w:sz w:val="22"/>
      </w:rPr>
      <w:tcPr>
        <w:shd w:val="clear" w:color="ffffff" w:fill="auto"/>
        <w:tcBorders>
          <w:top w:val="none" w:color="000000" w:sz="4" w:space="0"/>
          <w:left w:val="single" w:color="ACCCEA" w:themeColor="accent1" w:themeTint="80" w:sz="4" w:space="0"/>
          <w:bottom w:val="none" w:color="000000" w:sz="4" w:space="0"/>
          <w:right w:val="none" w:color="000000" w:sz="4" w:space="0"/>
        </w:tcBorders>
      </w:tcPr>
    </w:tblStylePr>
    <w:tblStylePr w:type="lastRow">
      <w:rPr>
        <w:rFonts w:ascii="Arial" w:hAnsi="Arial"/>
        <w:b/>
        <w:color w:val="acccea" w:themeColor="accent1" w:themeTint="80" w:themeShade="95"/>
        <w:sz w:val="22"/>
      </w:rPr>
      <w:tcPr>
        <w:shd w:val="clear" w:color="ffffff" w:themeColor="light1" w:fill="ffffff" w:themeFill="light1"/>
        <w:tcBorders>
          <w:top w:val="single" w:color="ACCCEA" w:themeColor="accent1" w:themeTint="80" w:sz="4" w:space="0"/>
          <w:left w:val="none" w:color="000000" w:sz="4" w:space="0"/>
          <w:bottom w:val="none" w:color="000000" w:sz="4" w:space="0"/>
          <w:right w:val="none" w:color="000000" w:sz="4" w:space="0"/>
        </w:tcBorders>
      </w:tcPr>
    </w:tblStylePr>
  </w:style>
  <w:style w:type="table" w:styleId="799" w:customStyle="1">
    <w:name w:val="Grid Table 7 Colorful - Accent 2"/>
    <w:basedOn w:val="712"/>
    <w:uiPriority w:val="99"/>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f4b184" w:themeColor="accent2" w:themeTint="97" w:themeShade="95"/>
        <w:sz w:val="22"/>
      </w:rPr>
      <w:tcPr>
        <w:shd w:val="clear" w:color="fbe5d6" w:themeColor="accent2" w:themeTint="32" w:fill="fbe5d6" w:themeFill="accent2" w:themeFillTint="32"/>
      </w:tcPr>
    </w:tblStylePr>
    <w:tblStylePr w:type="band1Vert">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b/>
        <w:color w:val="f4b184" w:themeColor="accent2" w:themeTint="97" w:themeShade="95"/>
        <w:sz w:val="22"/>
      </w:r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b/>
        <w:color w:val="f4b184" w:themeColor="accent2" w:themeTint="97" w:themeShade="95"/>
        <w:sz w:val="22"/>
      </w:r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style>
  <w:style w:type="table" w:styleId="800" w:customStyle="1">
    <w:name w:val="Grid Table 7 Colorful - Accent 3"/>
    <w:basedOn w:val="712"/>
    <w:uiPriority w:val="99"/>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a5a5a5" w:themeColor="accent3" w:themeTint="FE" w:themeShade="95"/>
        <w:sz w:val="22"/>
      </w:rPr>
      <w:tcPr>
        <w:shd w:val="clear" w:color="ececec" w:themeColor="accent3" w:themeTint="34" w:fill="ececec" w:themeFill="accent3" w:themeFillTint="34"/>
      </w:tcPr>
    </w:tblStylePr>
    <w:tblStylePr w:type="band1Vert">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tblStylePr w:type="firstCol">
      <w:rPr>
        <w:rFonts w:ascii="Arial" w:hAnsi="Arial"/>
        <w:i/>
        <w:color w:val="a5a5a5" w:themeColor="accent3" w:themeTint="FE" w:themeShade="95"/>
        <w:sz w:val="22"/>
      </w:rPr>
      <w:pPr>
        <w:jc w:val="right"/>
      </w:pPr>
      <w:tcPr>
        <w:shd w:val="clear" w:color="ffffff" w:fill="auto"/>
        <w:tcBorders>
          <w:top w:val="none" w:color="000000" w:sz="4" w:space="0"/>
          <w:left w:val="none" w:color="000000" w:sz="4" w:space="0"/>
          <w:bottom w:val="none" w:color="000000" w:sz="4" w:space="0"/>
          <w:right w:val="single" w:color="A5A5A5" w:themeColor="accent3" w:themeTint="FE" w:sz="4" w:space="0"/>
        </w:tcBorders>
      </w:tcPr>
    </w:tblStylePr>
    <w:tblStylePr w:type="firstRow">
      <w:rPr>
        <w:rFonts w:ascii="Arial" w:hAnsi="Arial"/>
        <w:b/>
        <w:color w:val="a5a5a5" w:themeColor="accent3" w:themeTint="FE" w:themeShade="95"/>
        <w:sz w:val="22"/>
      </w:rPr>
      <w:tcPr>
        <w:shd w:val="clear" w:color="ffffff" w:themeColor="light1" w:fill="ffffff" w:themeFill="light1"/>
        <w:tcBorders>
          <w:top w:val="none" w:color="000000" w:sz="4" w:space="0"/>
          <w:left w:val="none" w:color="000000" w:sz="4" w:space="0"/>
          <w:bottom w:val="single" w:color="A5A5A5" w:themeColor="accent3" w:themeTint="FE" w:sz="4" w:space="0"/>
          <w:right w:val="none" w:color="000000" w:sz="4" w:space="0"/>
        </w:tcBorders>
      </w:tcPr>
    </w:tblStylePr>
    <w:tblStylePr w:type="lastCol">
      <w:rPr>
        <w:rFonts w:ascii="Arial" w:hAnsi="Arial"/>
        <w:i/>
        <w:color w:val="a5a5a5" w:themeColor="accent3" w:themeTint="FE" w:themeShade="95"/>
        <w:sz w:val="22"/>
      </w:rPr>
      <w:tcPr>
        <w:shd w:val="clear" w:color="ffffff" w:fill="auto"/>
        <w:tcBorders>
          <w:top w:val="none" w:color="000000" w:sz="4" w:space="0"/>
          <w:left w:val="single" w:color="A5A5A5" w:themeColor="accent3" w:themeTint="FE" w:sz="4" w:space="0"/>
          <w:bottom w:val="none" w:color="000000" w:sz="4" w:space="0"/>
          <w:right w:val="none" w:color="000000" w:sz="4" w:space="0"/>
        </w:tcBorders>
      </w:tcPr>
    </w:tblStylePr>
    <w:tblStylePr w:type="lastRow">
      <w:rPr>
        <w:rFonts w:ascii="Arial" w:hAnsi="Arial"/>
        <w:b/>
        <w:color w:val="a5a5a5" w:themeColor="accent3" w:themeTint="FE" w:themeShade="95"/>
        <w:sz w:val="22"/>
      </w:rPr>
      <w:tcPr>
        <w:shd w:val="clear" w:color="ffffff" w:themeColor="light1" w:fill="ffffff" w:themeFill="light1"/>
        <w:tcBorders>
          <w:top w:val="single" w:color="A5A5A5" w:themeColor="accent3" w:themeTint="FE" w:sz="4" w:space="0"/>
          <w:left w:val="none" w:color="000000" w:sz="4" w:space="0"/>
          <w:bottom w:val="none" w:color="000000" w:sz="4" w:space="0"/>
          <w:right w:val="none" w:color="000000" w:sz="4" w:space="0"/>
        </w:tcBorders>
      </w:tcPr>
    </w:tblStylePr>
  </w:style>
  <w:style w:type="table" w:styleId="801" w:customStyle="1">
    <w:name w:val="Grid Table 7 Colorful - Accent 4"/>
    <w:basedOn w:val="712"/>
    <w:uiPriority w:val="99"/>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ffd865" w:themeColor="accent4" w:themeTint="9A" w:themeShade="95"/>
        <w:sz w:val="22"/>
      </w:rPr>
      <w:tcPr>
        <w:shd w:val="clear" w:color="fff2cb" w:themeColor="accent4" w:themeTint="34" w:fill="fff2cb" w:themeFill="accent4" w:themeFillTint="34"/>
      </w:tcPr>
    </w:tblStylePr>
    <w:tblStylePr w:type="band1Vert">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b/>
        <w:color w:val="ffd865" w:themeColor="accent4" w:themeTint="9A" w:themeShade="95"/>
        <w:sz w:val="22"/>
      </w:r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b/>
        <w:color w:val="ffd865" w:themeColor="accent4" w:themeTint="9A" w:themeShade="95"/>
        <w:sz w:val="22"/>
      </w:r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style>
  <w:style w:type="table" w:styleId="802" w:customStyle="1">
    <w:name w:val="Grid Table 7 Colorful - Accent 5"/>
    <w:basedOn w:val="712"/>
    <w:uiPriority w:val="99"/>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band1Horz">
      <w:rPr>
        <w:rFonts w:ascii="Arial" w:hAnsi="Arial"/>
        <w:color w:val="254175" w:themeColor="accent5" w:themeShade="95"/>
        <w:sz w:val="22"/>
      </w:rPr>
      <w:tcPr>
        <w:shd w:val="clear" w:color="d8e2f3" w:themeColor="accent5" w:themeTint="34" w:fill="d8e2f3" w:themeFill="accent5" w:themeFillTint="34"/>
      </w:tcPr>
    </w:tblStylePr>
    <w:tblStylePr w:type="band1Vert">
      <w:tcPr>
        <w:shd w:val="clear" w:color="d8e2f3" w:themeColor="accent5" w:themeTint="34" w:fill="d8e2f3" w:themeFill="accent5" w:themeFillTint="34"/>
      </w:tcPr>
    </w:tblStylePr>
    <w:tblStylePr w:type="band2Horz">
      <w:rPr>
        <w:rFonts w:ascii="Arial" w:hAnsi="Arial"/>
        <w:color w:val="254175" w:themeColor="accent5" w:themeShade="95"/>
        <w:sz w:val="22"/>
      </w:rPr>
    </w:tblStylePr>
    <w:tblStylePr w:type="firstCol">
      <w:rPr>
        <w:rFonts w:ascii="Arial" w:hAnsi="Arial"/>
        <w:i/>
        <w:color w:val="254175" w:themeColor="accent5" w:themeShade="95"/>
        <w:sz w:val="22"/>
      </w:rPr>
      <w:pPr>
        <w:jc w:val="right"/>
      </w:pPr>
      <w:tcPr>
        <w:shd w:val="clear" w:color="ffffff" w:fill="auto"/>
        <w:tcBorders>
          <w:top w:val="none" w:color="000000" w:sz="4" w:space="0"/>
          <w:left w:val="none" w:color="000000" w:sz="4" w:space="0"/>
          <w:bottom w:val="none" w:color="000000" w:sz="4" w:space="0"/>
          <w:right w:val="single" w:color="95AFDD" w:themeColor="accent5" w:themeTint="90" w:sz="4" w:space="0"/>
        </w:tcBorders>
      </w:tcPr>
    </w:tblStylePr>
    <w:tblStylePr w:type="firstRow">
      <w:rPr>
        <w:rFonts w:ascii="Arial" w:hAnsi="Arial"/>
        <w:b/>
        <w:color w:val="254175" w:themeColor="accent5" w:themeShade="95"/>
        <w:sz w:val="22"/>
      </w:rPr>
      <w:tcPr>
        <w:shd w:val="clear" w:color="ffffff" w:themeColor="light1" w:fill="ffffff" w:themeFill="light1"/>
        <w:tcBorders>
          <w:top w:val="none" w:color="000000" w:sz="4" w:space="0"/>
          <w:left w:val="none" w:color="000000" w:sz="4" w:space="0"/>
          <w:bottom w:val="single" w:color="95AFDD" w:themeColor="accent5" w:themeTint="90" w:sz="4" w:space="0"/>
          <w:right w:val="none" w:color="000000" w:sz="4" w:space="0"/>
        </w:tcBorders>
      </w:tcPr>
    </w:tblStylePr>
    <w:tblStylePr w:type="lastCol">
      <w:rPr>
        <w:rFonts w:ascii="Arial" w:hAnsi="Arial"/>
        <w:i/>
        <w:color w:val="254175" w:themeColor="accent5" w:themeShade="95"/>
        <w:sz w:val="22"/>
      </w:rPr>
      <w:tcPr>
        <w:shd w:val="clear" w:color="ffffff" w:fill="auto"/>
        <w:tcBorders>
          <w:top w:val="none" w:color="000000" w:sz="4" w:space="0"/>
          <w:left w:val="single" w:color="95AFDD" w:themeColor="accent5" w:themeTint="90" w:sz="4" w:space="0"/>
          <w:bottom w:val="none" w:color="000000" w:sz="4" w:space="0"/>
          <w:right w:val="none" w:color="000000" w:sz="4" w:space="0"/>
        </w:tcBorders>
      </w:tcPr>
    </w:tblStylePr>
    <w:tblStylePr w:type="lastRow">
      <w:rPr>
        <w:rFonts w:ascii="Arial" w:hAnsi="Arial"/>
        <w:b/>
        <w:color w:val="254175" w:themeColor="accent5" w:themeShade="95"/>
        <w:sz w:val="22"/>
      </w:rPr>
      <w:tcPr>
        <w:shd w:val="clear" w:color="ffffff" w:themeColor="light1" w:fill="ffffff" w:themeFill="light1"/>
        <w:tcBorders>
          <w:top w:val="single" w:color="95AFDD" w:themeColor="accent5" w:themeTint="90" w:sz="4" w:space="0"/>
          <w:left w:val="none" w:color="000000" w:sz="4" w:space="0"/>
          <w:bottom w:val="none" w:color="000000" w:sz="4" w:space="0"/>
          <w:right w:val="none" w:color="000000" w:sz="4" w:space="0"/>
        </w:tcBorders>
      </w:tcPr>
    </w:tblStylePr>
  </w:style>
  <w:style w:type="table" w:styleId="803" w:customStyle="1">
    <w:name w:val="Grid Table 7 Colorful - Accent 6"/>
    <w:basedOn w:val="712"/>
    <w:uiPriority w:val="99"/>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rFonts w:ascii="Arial" w:hAnsi="Arial"/>
        <w:color w:val="416429" w:themeColor="accent6" w:themeShade="95"/>
        <w:sz w:val="22"/>
      </w:rPr>
      <w:tcPr>
        <w:shd w:val="clear" w:color="e1efd8" w:themeColor="accent6" w:themeTint="34" w:fill="e1efd8" w:themeFill="accent6" w:themeFillTint="34"/>
      </w:tcPr>
    </w:tblStylePr>
    <w:tblStylePr w:type="band1Vert">
      <w:tcPr>
        <w:shd w:val="clear" w:color="e1efd8" w:themeColor="accent6" w:themeTint="34" w:fill="e1efd8" w:themeFill="accent6" w:themeFillTint="34"/>
      </w:tcPr>
    </w:tblStylePr>
    <w:tblStylePr w:type="band2Horz">
      <w:rPr>
        <w:rFonts w:ascii="Arial" w:hAnsi="Arial"/>
        <w:color w:val="416429" w:themeColor="accent6" w:themeShade="95"/>
        <w:sz w:val="22"/>
      </w:rPr>
    </w:tblStylePr>
    <w:tblStylePr w:type="firstCol">
      <w:rPr>
        <w:rFonts w:ascii="Arial" w:hAnsi="Arial"/>
        <w:i/>
        <w:color w:val="416429" w:themeColor="accent6" w:themeShade="95"/>
        <w:sz w:val="22"/>
      </w:rPr>
      <w:pPr>
        <w:jc w:val="right"/>
      </w:pPr>
      <w:tcPr>
        <w:shd w:val="clear" w:color="ffffff" w:fill="auto"/>
        <w:tcBorders>
          <w:top w:val="none" w:color="000000" w:sz="4" w:space="0"/>
          <w:left w:val="none" w:color="000000" w:sz="4" w:space="0"/>
          <w:bottom w:val="none" w:color="000000" w:sz="4" w:space="0"/>
          <w:right w:val="single" w:color="ADD394" w:themeColor="accent6" w:themeTint="90" w:sz="4" w:space="0"/>
        </w:tcBorders>
      </w:tcPr>
    </w:tblStylePr>
    <w:tblStylePr w:type="firstRow">
      <w:rPr>
        <w:rFonts w:ascii="Arial" w:hAnsi="Arial"/>
        <w:b/>
        <w:color w:val="416429" w:themeColor="accent6" w:themeShade="95"/>
        <w:sz w:val="22"/>
      </w:rPr>
      <w:tcPr>
        <w:shd w:val="clear" w:color="ffffff" w:themeColor="light1" w:fill="ffffff" w:themeFill="light1"/>
        <w:tcBorders>
          <w:top w:val="none" w:color="000000" w:sz="4" w:space="0"/>
          <w:left w:val="none" w:color="000000" w:sz="4" w:space="0"/>
          <w:bottom w:val="single" w:color="ADD394" w:themeColor="accent6" w:themeTint="90" w:sz="4" w:space="0"/>
          <w:right w:val="none" w:color="000000" w:sz="4" w:space="0"/>
        </w:tcBorders>
      </w:tcPr>
    </w:tblStylePr>
    <w:tblStylePr w:type="lastCol">
      <w:rPr>
        <w:rFonts w:ascii="Arial" w:hAnsi="Arial"/>
        <w:i/>
        <w:color w:val="416429" w:themeColor="accent6" w:themeShade="95"/>
        <w:sz w:val="22"/>
      </w:rPr>
      <w:tcPr>
        <w:shd w:val="clear" w:color="ffffff" w:fill="auto"/>
        <w:tcBorders>
          <w:top w:val="none" w:color="000000" w:sz="4" w:space="0"/>
          <w:left w:val="single" w:color="ADD394" w:themeColor="accent6" w:themeTint="90" w:sz="4" w:space="0"/>
          <w:bottom w:val="none" w:color="000000" w:sz="4" w:space="0"/>
          <w:right w:val="none" w:color="000000" w:sz="4" w:space="0"/>
        </w:tcBorders>
      </w:tcPr>
    </w:tblStylePr>
    <w:tblStylePr w:type="lastRow">
      <w:rPr>
        <w:rFonts w:ascii="Arial" w:hAnsi="Arial"/>
        <w:b/>
        <w:color w:val="416429" w:themeColor="accent6" w:themeShade="95"/>
        <w:sz w:val="22"/>
      </w:rPr>
      <w:tcPr>
        <w:shd w:val="clear" w:color="ffffff" w:themeColor="light1" w:fill="ffffff" w:themeFill="light1"/>
        <w:tcBorders>
          <w:top w:val="single" w:color="ADD394" w:themeColor="accent6" w:themeTint="90" w:sz="4" w:space="0"/>
          <w:left w:val="none" w:color="000000" w:sz="4" w:space="0"/>
          <w:bottom w:val="none" w:color="000000" w:sz="4" w:space="0"/>
          <w:right w:val="none" w:color="000000" w:sz="4" w:space="0"/>
        </w:tcBorders>
      </w:tcPr>
    </w:tblStylePr>
  </w:style>
  <w:style w:type="table" w:styleId="804">
    <w:name w:val="List Table 1 Light"/>
    <w:basedOn w:val="712"/>
    <w:uiPriority w:val="99"/>
    <w:tblPr>
      <w:tblStyleRowBandSize w:val="1"/>
      <w:tblStyleColBandSize w:val="1"/>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805" w:customStyle="1">
    <w:name w:val="List Table 1 Light - Accent 1"/>
    <w:basedOn w:val="712"/>
    <w:uiPriority w:val="99"/>
    <w:tblPr>
      <w:tblStyleRowBandSize w:val="1"/>
      <w:tblStyleColBandSize w:val="1"/>
    </w:tblPr>
    <w:tblStylePr w:type="band1Horz">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tblStylePr>
    <w:tblStylePr w:type="lastRow">
      <w:rPr>
        <w:b/>
        <w:color w:val="404040"/>
      </w:rPr>
      <w:tcPr>
        <w:tcBorders>
          <w:top w:val="single" w:color="5B9BD5" w:themeColor="accent1" w:sz="4" w:space="0"/>
          <w:left w:val="none" w:color="000000" w:sz="4" w:space="0"/>
          <w:bottom w:val="none" w:color="000000" w:sz="4" w:space="0"/>
          <w:right w:val="none" w:color="000000" w:sz="4" w:space="0"/>
        </w:tcBorders>
      </w:tcPr>
    </w:tblStylePr>
  </w:style>
  <w:style w:type="table" w:styleId="806" w:customStyle="1">
    <w:name w:val="List Table 1 Light - Accent 2"/>
    <w:basedOn w:val="712"/>
    <w:uiPriority w:val="99"/>
    <w:tblPr>
      <w:tblStyleRowBandSize w:val="1"/>
      <w:tblStyleColBandSize w:val="1"/>
    </w:tblPr>
    <w:tblStylePr w:type="band1Horz">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tblStylePr>
    <w:tblStylePr w:type="lastRow">
      <w:rPr>
        <w:b/>
        <w:color w:val="404040"/>
      </w:rPr>
      <w:tcPr>
        <w:tcBorders>
          <w:top w:val="single" w:color="ED7D31" w:themeColor="accent2" w:sz="4" w:space="0"/>
          <w:left w:val="none" w:color="000000" w:sz="4" w:space="0"/>
          <w:bottom w:val="none" w:color="000000" w:sz="4" w:space="0"/>
          <w:right w:val="none" w:color="000000" w:sz="4" w:space="0"/>
        </w:tcBorders>
      </w:tcPr>
    </w:tblStylePr>
  </w:style>
  <w:style w:type="table" w:styleId="807" w:customStyle="1">
    <w:name w:val="List Table 1 Light - Accent 3"/>
    <w:basedOn w:val="712"/>
    <w:uiPriority w:val="99"/>
    <w:tblPr>
      <w:tblStyleRowBandSize w:val="1"/>
      <w:tblStyleColBandSize w:val="1"/>
    </w:tblPr>
    <w:tblStylePr w:type="band1Horz">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tblStylePr>
    <w:tblStylePr w:type="lastRow">
      <w:rPr>
        <w:b/>
        <w:color w:val="404040"/>
      </w:rPr>
      <w:tcPr>
        <w:tcBorders>
          <w:top w:val="single" w:color="A5A5A5" w:themeColor="accent3" w:sz="4" w:space="0"/>
          <w:left w:val="none" w:color="000000" w:sz="4" w:space="0"/>
          <w:bottom w:val="none" w:color="000000" w:sz="4" w:space="0"/>
          <w:right w:val="none" w:color="000000" w:sz="4" w:space="0"/>
        </w:tcBorders>
      </w:tcPr>
    </w:tblStylePr>
  </w:style>
  <w:style w:type="table" w:styleId="808" w:customStyle="1">
    <w:name w:val="List Table 1 Light - Accent 4"/>
    <w:basedOn w:val="712"/>
    <w:uiPriority w:val="99"/>
    <w:tblPr>
      <w:tblStyleRowBandSize w:val="1"/>
      <w:tblStyleColBandSize w:val="1"/>
    </w:tblPr>
    <w:tblStylePr w:type="band1Horz">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tblStylePr>
    <w:tblStylePr w:type="lastRow">
      <w:rPr>
        <w:b/>
        <w:color w:val="404040"/>
      </w:rPr>
      <w:tcPr>
        <w:tcBorders>
          <w:top w:val="single" w:color="FFC000" w:themeColor="accent4" w:sz="4" w:space="0"/>
          <w:left w:val="none" w:color="000000" w:sz="4" w:space="0"/>
          <w:bottom w:val="none" w:color="000000" w:sz="4" w:space="0"/>
          <w:right w:val="none" w:color="000000" w:sz="4" w:space="0"/>
        </w:tcBorders>
      </w:tcPr>
    </w:tblStylePr>
  </w:style>
  <w:style w:type="table" w:styleId="809" w:customStyle="1">
    <w:name w:val="List Table 1 Light - Accent 5"/>
    <w:basedOn w:val="712"/>
    <w:uiPriority w:val="99"/>
    <w:tblPr>
      <w:tblStyleRowBandSize w:val="1"/>
      <w:tblStyleColBandSize w:val="1"/>
    </w:tblPr>
    <w:tblStylePr w:type="band1Horz">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tblStylePr>
    <w:tblStylePr w:type="lastRow">
      <w:rPr>
        <w:b/>
        <w:color w:val="404040"/>
      </w:rPr>
      <w:tcPr>
        <w:tcBorders>
          <w:top w:val="single" w:color="4472C4" w:themeColor="accent5" w:sz="4" w:space="0"/>
          <w:left w:val="none" w:color="000000" w:sz="4" w:space="0"/>
          <w:bottom w:val="none" w:color="000000" w:sz="4" w:space="0"/>
          <w:right w:val="none" w:color="000000" w:sz="4" w:space="0"/>
        </w:tcBorders>
      </w:tcPr>
    </w:tblStylePr>
  </w:style>
  <w:style w:type="table" w:styleId="810" w:customStyle="1">
    <w:name w:val="List Table 1 Light - Accent 6"/>
    <w:basedOn w:val="712"/>
    <w:uiPriority w:val="99"/>
    <w:tblPr>
      <w:tblStyleRowBandSize w:val="1"/>
      <w:tblStyleColBandSize w:val="1"/>
    </w:tblPr>
    <w:tblStylePr w:type="band1Horz">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tblStylePr>
    <w:tblStylePr w:type="lastRow">
      <w:rPr>
        <w:b/>
        <w:color w:val="404040"/>
      </w:rPr>
      <w:tcPr>
        <w:tcBorders>
          <w:top w:val="single" w:color="70AD47" w:themeColor="accent6" w:sz="4" w:space="0"/>
          <w:left w:val="none" w:color="000000" w:sz="4" w:space="0"/>
          <w:bottom w:val="none" w:color="000000" w:sz="4" w:space="0"/>
          <w:right w:val="none" w:color="000000" w:sz="4" w:space="0"/>
        </w:tcBorders>
      </w:tcPr>
    </w:tblStylePr>
  </w:style>
  <w:style w:type="table" w:styleId="811">
    <w:name w:val="List Table 2"/>
    <w:basedOn w:val="712"/>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812" w:customStyle="1">
    <w:name w:val="List Table 2 - Accent 1"/>
    <w:basedOn w:val="712"/>
    <w:uiPriority w:val="99"/>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blStylePr w:type="band1Horz">
      <w:rPr>
        <w:rFonts w:ascii="Arial" w:hAnsi="Arial"/>
        <w:color w:val="404040"/>
        <w:sz w:val="22"/>
      </w:rPr>
      <w:tcPr>
        <w:shd w:val="clear" w:color="d5e5f4" w:themeColor="accent1" w:themeTint="40" w:fill="d5e5f4" w:themeFill="accent1" w:themeFillTint="40"/>
      </w:tcPr>
    </w:tblStylePr>
    <w:tblStylePr w:type="band1Vert">
      <w:rPr>
        <w:rFonts w:ascii="Arial" w:hAnsi="Arial"/>
        <w:color w:val="404040"/>
        <w:sz w:val="22"/>
      </w:rPr>
      <w:tcPr>
        <w:shd w:val="clear" w:color="d5e5f4" w:themeColor="accent1" w:themeTint="40" w:fill="d5e5f4"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style>
  <w:style w:type="table" w:styleId="813" w:customStyle="1">
    <w:name w:val="List Table 2 - Accent 2"/>
    <w:basedOn w:val="712"/>
    <w:uiPriority w:val="99"/>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blStylePr w:type="band1Horz">
      <w:rPr>
        <w:rFonts w:ascii="Arial" w:hAnsi="Arial"/>
        <w:color w:val="404040"/>
        <w:sz w:val="22"/>
      </w:rPr>
      <w:tcPr>
        <w:shd w:val="clear" w:color="fadecb" w:themeColor="accent2" w:themeTint="40" w:fill="fadecb" w:themeFill="accent2" w:themeFillTint="40"/>
      </w:tcPr>
    </w:tblStylePr>
    <w:tblStylePr w:type="band1Vert">
      <w:rPr>
        <w:rFonts w:ascii="Arial" w:hAnsi="Arial"/>
        <w:color w:val="404040"/>
        <w:sz w:val="22"/>
      </w:rPr>
      <w:tcPr>
        <w:shd w:val="clear" w:color="fadecb"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style>
  <w:style w:type="table" w:styleId="814" w:customStyle="1">
    <w:name w:val="List Table 2 - Accent 3"/>
    <w:basedOn w:val="712"/>
    <w:uiPriority w:val="99"/>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blStylePr w:type="band1Horz">
      <w:rPr>
        <w:rFonts w:ascii="Arial" w:hAnsi="Arial"/>
        <w:color w:val="404040"/>
        <w:sz w:val="22"/>
      </w:rPr>
      <w:tcPr>
        <w:shd w:val="clear" w:color="e8e8e8" w:themeColor="accent3" w:themeTint="40" w:fill="e8e8e8" w:themeFill="accent3" w:themeFillTint="40"/>
      </w:tcPr>
    </w:tblStylePr>
    <w:tblStylePr w:type="band1Vert">
      <w:rPr>
        <w:rFonts w:ascii="Arial" w:hAnsi="Arial"/>
        <w:color w:val="404040"/>
        <w:sz w:val="22"/>
      </w:rPr>
      <w:tcPr>
        <w:shd w:val="clear" w:color="e8e8e8"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style>
  <w:style w:type="table" w:styleId="815" w:customStyle="1">
    <w:name w:val="List Table 2 - Accent 4"/>
    <w:basedOn w:val="712"/>
    <w:uiPriority w:val="99"/>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blStylePr w:type="band1Horz">
      <w:rPr>
        <w:rFonts w:ascii="Arial" w:hAnsi="Arial"/>
        <w:color w:val="404040"/>
        <w:sz w:val="22"/>
      </w:rPr>
      <w:tcPr>
        <w:shd w:val="clear" w:color="ffefbf" w:themeColor="accent4" w:themeTint="40" w:fill="ffefbf" w:themeFill="accent4" w:themeFillTint="40"/>
      </w:tcPr>
    </w:tblStylePr>
    <w:tblStylePr w:type="band1Vert">
      <w:rPr>
        <w:rFonts w:ascii="Arial" w:hAnsi="Arial"/>
        <w:color w:val="404040"/>
        <w:sz w:val="22"/>
      </w:rPr>
      <w:tcPr>
        <w:shd w:val="clear" w:color="ffefb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style>
  <w:style w:type="table" w:styleId="816" w:customStyle="1">
    <w:name w:val="List Table 2 - Accent 5"/>
    <w:basedOn w:val="712"/>
    <w:uiPriority w:val="99"/>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blStylePr w:type="band1Horz">
      <w:rPr>
        <w:rFonts w:ascii="Arial" w:hAnsi="Arial"/>
        <w:color w:val="404040"/>
        <w:sz w:val="22"/>
      </w:rPr>
      <w:tcPr>
        <w:shd w:val="clear" w:color="cfdbf0" w:themeColor="accent5" w:themeTint="40" w:fill="cfdbf0" w:themeFill="accent5" w:themeFillTint="40"/>
      </w:tcPr>
    </w:tblStylePr>
    <w:tblStylePr w:type="band1Vert">
      <w:rPr>
        <w:rFonts w:ascii="Arial" w:hAnsi="Arial"/>
        <w:color w:val="404040"/>
        <w:sz w:val="22"/>
      </w:rPr>
      <w:tcPr>
        <w:shd w:val="clear" w:color="cfdbf0" w:themeColor="accent5" w:themeTint="40" w:fill="cfdb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style>
  <w:style w:type="table" w:styleId="817" w:customStyle="1">
    <w:name w:val="List Table 2 - Accent 6"/>
    <w:basedOn w:val="712"/>
    <w:uiPriority w:val="99"/>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blStylePr w:type="band1Horz">
      <w:rPr>
        <w:rFonts w:ascii="Arial" w:hAnsi="Arial"/>
        <w:color w:val="404040"/>
        <w:sz w:val="22"/>
      </w:rPr>
      <w:tcPr>
        <w:shd w:val="clear" w:color="daebcf" w:themeColor="accent6" w:themeTint="40" w:fill="daebcf" w:themeFill="accent6" w:themeFillTint="40"/>
      </w:tcPr>
    </w:tblStylePr>
    <w:tblStylePr w:type="band1Vert">
      <w:rPr>
        <w:rFonts w:ascii="Arial" w:hAnsi="Arial"/>
        <w:color w:val="404040"/>
        <w:sz w:val="22"/>
      </w:rPr>
      <w:tcPr>
        <w:shd w:val="clear" w:color="daebcf" w:themeColor="accent6" w:themeTint="40" w:fill="daebcf"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style>
  <w:style w:type="table" w:styleId="818">
    <w:name w:val="List Table 3"/>
    <w:basedOn w:val="712"/>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819" w:customStyle="1">
    <w:name w:val="List Table 3 - Accent 1"/>
    <w:basedOn w:val="712"/>
    <w:uiPriority w:val="99"/>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firstCol">
      <w:rPr>
        <w:b/>
        <w:color w:val="404040"/>
      </w:rPr>
    </w:tblStylePr>
    <w:tblStylePr w:type="firstRow">
      <w:rPr>
        <w:rFonts w:ascii="Arial" w:hAnsi="Arial"/>
        <w:b/>
        <w:color w:val="ffffff"/>
        <w:sz w:val="22"/>
      </w:rPr>
      <w:tcPr>
        <w:shd w:val="clear" w:color="5b9bd5" w:themeColor="accent1" w:fill="5b9bd5" w:themeFill="accent1"/>
      </w:tcPr>
    </w:tblStylePr>
    <w:tblStylePr w:type="lastCol">
      <w:rPr>
        <w:b/>
        <w:color w:val="404040"/>
      </w:rPr>
    </w:tblStylePr>
    <w:tblStylePr w:type="lastRow">
      <w:rPr>
        <w:b/>
        <w:color w:val="404040"/>
      </w:rPr>
    </w:tblStylePr>
  </w:style>
  <w:style w:type="table" w:styleId="820" w:customStyle="1">
    <w:name w:val="List Table 3 - Accent 2"/>
    <w:basedOn w:val="712"/>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blStylePr w:type="band1Horz">
      <w:rPr>
        <w:rFonts w:ascii="Arial" w:hAnsi="Arial"/>
        <w:color w:val="404040"/>
        <w:sz w:val="22"/>
      </w:r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tcPr>
        <w:tcBorders>
          <w:left w:val="single" w:color="F4B184" w:themeColor="accent2" w:themeTint="97" w:sz="4" w:space="0"/>
          <w:right w:val="single" w:color="F4B184" w:themeColor="accent2" w:themeTint="97" w:sz="4" w:space="0"/>
        </w:tcBorders>
      </w:tcPr>
    </w:tblStylePr>
    <w:tblStylePr w:type="firstCol">
      <w:rPr>
        <w:b/>
        <w:color w:val="404040"/>
      </w:rPr>
    </w:tblStylePr>
    <w:tblStylePr w:type="firstRow">
      <w:rPr>
        <w:rFonts w:ascii="Arial" w:hAnsi="Arial"/>
        <w:b/>
        <w:color w:val="ffffff"/>
        <w:sz w:val="22"/>
      </w:rPr>
      <w:tcPr>
        <w:shd w:val="clear" w:color="f4b184" w:themeColor="accent2" w:themeTint="97" w:fill="f4b184" w:themeFill="accent2" w:themeFillTint="97"/>
      </w:tcPr>
    </w:tblStylePr>
    <w:tblStylePr w:type="lastCol">
      <w:rPr>
        <w:b/>
        <w:color w:val="404040"/>
      </w:rPr>
    </w:tblStylePr>
    <w:tblStylePr w:type="lastRow">
      <w:rPr>
        <w:b/>
        <w:color w:val="404040"/>
      </w:rPr>
    </w:tblStylePr>
  </w:style>
  <w:style w:type="table" w:styleId="821" w:customStyle="1">
    <w:name w:val="List Table 3 - Accent 3"/>
    <w:basedOn w:val="712"/>
    <w:uiPriority w:val="99"/>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firstCol">
      <w:rPr>
        <w:b/>
        <w:color w:val="404040"/>
      </w:rPr>
    </w:tblStylePr>
    <w:tblStylePr w:type="firstRow">
      <w:rPr>
        <w:rFonts w:ascii="Arial" w:hAnsi="Arial"/>
        <w:b/>
        <w:color w:val="ffffff"/>
        <w:sz w:val="22"/>
      </w:rPr>
      <w:tcPr>
        <w:shd w:val="clear" w:color="c9c9c9" w:themeColor="accent3" w:themeTint="98" w:fill="c9c9c9" w:themeFill="accent3" w:themeFillTint="98"/>
      </w:tcPr>
    </w:tblStylePr>
    <w:tblStylePr w:type="lastCol">
      <w:rPr>
        <w:b/>
        <w:color w:val="404040"/>
      </w:rPr>
    </w:tblStylePr>
    <w:tblStylePr w:type="lastRow">
      <w:rPr>
        <w:b/>
        <w:color w:val="404040"/>
      </w:rPr>
    </w:tblStylePr>
  </w:style>
  <w:style w:type="table" w:styleId="822" w:customStyle="1">
    <w:name w:val="List Table 3 - Accent 4"/>
    <w:basedOn w:val="712"/>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blStylePr w:type="band1Horz">
      <w:rPr>
        <w:rFonts w:ascii="Arial" w:hAnsi="Arial"/>
        <w:color w:val="404040"/>
        <w:sz w:val="22"/>
      </w:r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tcPr>
        <w:tcBorders>
          <w:left w:val="single" w:color="FFD865" w:themeColor="accent4" w:themeTint="9A" w:sz="4" w:space="0"/>
          <w:right w:val="single" w:color="FFD865" w:themeColor="accent4" w:themeTint="9A" w:sz="4" w:space="0"/>
        </w:tcBorders>
      </w:tcPr>
    </w:tblStylePr>
    <w:tblStylePr w:type="firstCol">
      <w:rPr>
        <w:b/>
        <w:color w:val="404040"/>
      </w:rPr>
    </w:tblStylePr>
    <w:tblStylePr w:type="firstRow">
      <w:rPr>
        <w:rFonts w:ascii="Arial" w:hAnsi="Arial"/>
        <w:b/>
        <w:color w:val="ffffff"/>
        <w:sz w:val="22"/>
      </w:rPr>
      <w:tcPr>
        <w:shd w:val="clear" w:color="ffd865" w:themeColor="accent4" w:themeTint="9A" w:fill="ffd865" w:themeFill="accent4" w:themeFillTint="9A"/>
      </w:tcPr>
    </w:tblStylePr>
    <w:tblStylePr w:type="lastCol">
      <w:rPr>
        <w:b/>
        <w:color w:val="404040"/>
      </w:rPr>
    </w:tblStylePr>
    <w:tblStylePr w:type="lastRow">
      <w:rPr>
        <w:b/>
        <w:color w:val="404040"/>
      </w:rPr>
    </w:tblStylePr>
  </w:style>
  <w:style w:type="table" w:styleId="823" w:customStyle="1">
    <w:name w:val="List Table 3 - Accent 5"/>
    <w:basedOn w:val="712"/>
    <w:uiPriority w:val="99"/>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blStylePr w:type="band1Horz">
      <w:rPr>
        <w:rFonts w:ascii="Arial" w:hAnsi="Arial"/>
        <w:color w:val="404040"/>
        <w:sz w:val="22"/>
      </w:rPr>
      <w:tcPr>
        <w:tcBorders>
          <w:top w:val="single" w:color="8DA9DB" w:themeColor="accent5" w:themeTint="9A" w:sz="4" w:space="0"/>
          <w:bottom w:val="single" w:color="8DA9DB" w:themeColor="accent5" w:themeTint="9A" w:sz="4" w:space="0"/>
        </w:tcBorders>
      </w:tcPr>
    </w:tblStylePr>
    <w:tblStylePr w:type="band1Vert">
      <w:rPr>
        <w:rFonts w:ascii="Arial" w:hAnsi="Arial"/>
        <w:color w:val="404040"/>
        <w:sz w:val="22"/>
      </w:rPr>
      <w:tcPr>
        <w:tcBorders>
          <w:left w:val="single" w:color="8DA9DB" w:themeColor="accent5" w:themeTint="9A" w:sz="4" w:space="0"/>
          <w:right w:val="single" w:color="8DA9DB" w:themeColor="accent5" w:themeTint="9A" w:sz="4" w:space="0"/>
        </w:tcBorders>
      </w:tcPr>
    </w:tblStylePr>
    <w:tblStylePr w:type="firstCol">
      <w:rPr>
        <w:b/>
        <w:color w:val="404040"/>
      </w:rPr>
    </w:tblStylePr>
    <w:tblStylePr w:type="firstRow">
      <w:rPr>
        <w:rFonts w:ascii="Arial" w:hAnsi="Arial"/>
        <w:b/>
        <w:color w:val="ffffff"/>
        <w:sz w:val="22"/>
      </w:rPr>
      <w:tcPr>
        <w:shd w:val="clear" w:color="8da9db" w:themeColor="accent5" w:themeTint="9A" w:fill="8da9db" w:themeFill="accent5" w:themeFillTint="9A"/>
      </w:tcPr>
    </w:tblStylePr>
    <w:tblStylePr w:type="lastCol">
      <w:rPr>
        <w:b/>
        <w:color w:val="404040"/>
      </w:rPr>
    </w:tblStylePr>
    <w:tblStylePr w:type="lastRow">
      <w:rPr>
        <w:b/>
        <w:color w:val="404040"/>
      </w:rPr>
    </w:tblStylePr>
  </w:style>
  <w:style w:type="table" w:styleId="824" w:customStyle="1">
    <w:name w:val="List Table 3 - Accent 6"/>
    <w:basedOn w:val="712"/>
    <w:uiPriority w:val="99"/>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firstCol">
      <w:rPr>
        <w:b/>
        <w:color w:val="404040"/>
      </w:rPr>
    </w:tblStylePr>
    <w:tblStylePr w:type="firstRow">
      <w:rPr>
        <w:rFonts w:ascii="Arial" w:hAnsi="Arial"/>
        <w:b/>
        <w:color w:val="ffffff"/>
        <w:sz w:val="22"/>
      </w:rPr>
      <w:tcPr>
        <w:shd w:val="clear" w:color="a9d08e" w:themeColor="accent6" w:themeTint="98" w:fill="a9d08e" w:themeFill="accent6" w:themeFillTint="98"/>
      </w:tcPr>
    </w:tblStylePr>
    <w:tblStylePr w:type="lastCol">
      <w:rPr>
        <w:b/>
        <w:color w:val="404040"/>
      </w:rPr>
    </w:tblStylePr>
    <w:tblStylePr w:type="lastRow">
      <w:rPr>
        <w:b/>
        <w:color w:val="404040"/>
      </w:rPr>
    </w:tblStylePr>
  </w:style>
  <w:style w:type="table" w:styleId="825">
    <w:name w:val="List Table 4"/>
    <w:basedOn w:val="712"/>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826" w:customStyle="1">
    <w:name w:val="List Table 4 - Accent 1"/>
    <w:basedOn w:val="712"/>
    <w:uiPriority w:val="99"/>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band1Horz">
      <w:rPr>
        <w:rFonts w:ascii="Arial" w:hAnsi="Arial"/>
        <w:color w:val="404040"/>
        <w:sz w:val="22"/>
      </w:rPr>
      <w:tcPr>
        <w:shd w:val="clear" w:color="d5e5f4" w:themeColor="accent1" w:themeTint="40" w:fill="d5e5f4" w:themeFill="accent1" w:themeFillTint="40"/>
      </w:tcPr>
    </w:tblStylePr>
    <w:tblStylePr w:type="band1Vert">
      <w:rPr>
        <w:rFonts w:ascii="Arial" w:hAnsi="Arial"/>
        <w:color w:val="404040"/>
        <w:sz w:val="22"/>
      </w:rPr>
      <w:tcPr>
        <w:shd w:val="clear" w:color="d5e5f4" w:themeColor="accent1" w:themeTint="40" w:fill="d5e5f4" w:themeFill="accent1" w:themeFillTint="40"/>
      </w:tcPr>
    </w:tblStylePr>
    <w:tblStylePr w:type="firstCol">
      <w:rPr>
        <w:b/>
        <w:color w:val="404040"/>
      </w:rPr>
    </w:tblStylePr>
    <w:tblStylePr w:type="firstRow">
      <w:rPr>
        <w:rFonts w:ascii="Arial" w:hAnsi="Arial"/>
        <w:b/>
        <w:color w:val="ffffff"/>
        <w:sz w:val="22"/>
      </w:rPr>
      <w:tcPr>
        <w:shd w:val="clear" w:color="5b9bd5" w:themeColor="accent1" w:fill="5b9bd5" w:themeFill="accent1"/>
      </w:tcPr>
    </w:tblStylePr>
    <w:tblStylePr w:type="lastCol">
      <w:rPr>
        <w:b/>
        <w:color w:val="404040"/>
      </w:rPr>
    </w:tblStylePr>
    <w:tblStylePr w:type="lastRow">
      <w:rPr>
        <w:b/>
        <w:color w:val="404040"/>
      </w:rPr>
    </w:tblStylePr>
  </w:style>
  <w:style w:type="table" w:styleId="827" w:customStyle="1">
    <w:name w:val="List Table 4 - Accent 2"/>
    <w:basedOn w:val="712"/>
    <w:uiPriority w:val="9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band1Horz">
      <w:rPr>
        <w:rFonts w:ascii="Arial" w:hAnsi="Arial"/>
        <w:color w:val="404040"/>
        <w:sz w:val="22"/>
      </w:rPr>
      <w:tcPr>
        <w:shd w:val="clear" w:color="fadecb" w:themeColor="accent2" w:themeTint="40" w:fill="fadecb" w:themeFill="accent2" w:themeFillTint="40"/>
      </w:tcPr>
    </w:tblStylePr>
    <w:tblStylePr w:type="band1Vert">
      <w:rPr>
        <w:rFonts w:ascii="Arial" w:hAnsi="Arial"/>
        <w:color w:val="404040"/>
        <w:sz w:val="22"/>
      </w:rPr>
      <w:tcPr>
        <w:shd w:val="clear" w:color="fadecb"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ed7d31" w:themeColor="accent2" w:fill="ed7d31" w:themeFill="accent2"/>
      </w:tcPr>
    </w:tblStylePr>
    <w:tblStylePr w:type="lastCol">
      <w:rPr>
        <w:b/>
        <w:color w:val="404040"/>
      </w:rPr>
    </w:tblStylePr>
    <w:tblStylePr w:type="lastRow">
      <w:rPr>
        <w:b/>
        <w:color w:val="404040"/>
      </w:rPr>
    </w:tblStylePr>
  </w:style>
  <w:style w:type="table" w:styleId="828" w:customStyle="1">
    <w:name w:val="List Table 4 - Accent 3"/>
    <w:basedOn w:val="712"/>
    <w:uiPriority w:val="9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band1Horz">
      <w:rPr>
        <w:rFonts w:ascii="Arial" w:hAnsi="Arial"/>
        <w:color w:val="404040"/>
        <w:sz w:val="22"/>
      </w:rPr>
      <w:tcPr>
        <w:shd w:val="clear" w:color="e8e8e8" w:themeColor="accent3" w:themeTint="40" w:fill="e8e8e8" w:themeFill="accent3" w:themeFillTint="40"/>
      </w:tcPr>
    </w:tblStylePr>
    <w:tblStylePr w:type="band1Vert">
      <w:rPr>
        <w:rFonts w:ascii="Arial" w:hAnsi="Arial"/>
        <w:color w:val="404040"/>
        <w:sz w:val="22"/>
      </w:rPr>
      <w:tcPr>
        <w:shd w:val="clear" w:color="e8e8e8"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a5a5a5" w:themeColor="accent3" w:fill="a5a5a5" w:themeFill="accent3"/>
      </w:tcPr>
    </w:tblStylePr>
    <w:tblStylePr w:type="lastCol">
      <w:rPr>
        <w:b/>
        <w:color w:val="404040"/>
      </w:rPr>
    </w:tblStylePr>
    <w:tblStylePr w:type="lastRow">
      <w:rPr>
        <w:b/>
        <w:color w:val="404040"/>
      </w:rPr>
    </w:tblStylePr>
  </w:style>
  <w:style w:type="table" w:styleId="829" w:customStyle="1">
    <w:name w:val="List Table 4 - Accent 4"/>
    <w:basedOn w:val="712"/>
    <w:uiPriority w:val="9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blStylePr w:type="band1Horz">
      <w:rPr>
        <w:rFonts w:ascii="Arial" w:hAnsi="Arial"/>
        <w:color w:val="404040"/>
        <w:sz w:val="22"/>
      </w:rPr>
      <w:tcPr>
        <w:shd w:val="clear" w:color="ffefbf" w:themeColor="accent4" w:themeTint="40" w:fill="ffefbf" w:themeFill="accent4" w:themeFillTint="40"/>
      </w:tcPr>
    </w:tblStylePr>
    <w:tblStylePr w:type="band1Vert">
      <w:rPr>
        <w:rFonts w:ascii="Arial" w:hAnsi="Arial"/>
        <w:color w:val="404040"/>
        <w:sz w:val="22"/>
      </w:rPr>
      <w:tcPr>
        <w:shd w:val="clear" w:color="ffefb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c000" w:themeColor="accent4" w:fill="ffc000" w:themeFill="accent4"/>
      </w:tcPr>
    </w:tblStylePr>
    <w:tblStylePr w:type="lastCol">
      <w:rPr>
        <w:b/>
        <w:color w:val="404040"/>
      </w:rPr>
    </w:tblStylePr>
    <w:tblStylePr w:type="lastRow">
      <w:rPr>
        <w:b/>
        <w:color w:val="404040"/>
      </w:rPr>
    </w:tblStylePr>
  </w:style>
  <w:style w:type="table" w:styleId="830" w:customStyle="1">
    <w:name w:val="List Table 4 - Accent 5"/>
    <w:basedOn w:val="712"/>
    <w:uiPriority w:val="99"/>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band1Horz">
      <w:rPr>
        <w:rFonts w:ascii="Arial" w:hAnsi="Arial"/>
        <w:color w:val="404040"/>
        <w:sz w:val="22"/>
      </w:rPr>
      <w:tcPr>
        <w:shd w:val="clear" w:color="cfdbf0" w:themeColor="accent5" w:themeTint="40" w:fill="cfdbf0" w:themeFill="accent5" w:themeFillTint="40"/>
      </w:tcPr>
    </w:tblStylePr>
    <w:tblStylePr w:type="band1Vert">
      <w:rPr>
        <w:rFonts w:ascii="Arial" w:hAnsi="Arial"/>
        <w:color w:val="404040"/>
        <w:sz w:val="22"/>
      </w:rPr>
      <w:tcPr>
        <w:shd w:val="clear" w:color="cfdbf0" w:themeColor="accent5" w:themeTint="40" w:fill="cfdbf0" w:themeFill="accent5" w:themeFillTint="40"/>
      </w:tcPr>
    </w:tblStylePr>
    <w:tblStylePr w:type="firstCol">
      <w:rPr>
        <w:b/>
        <w:color w:val="404040"/>
      </w:rPr>
    </w:tblStylePr>
    <w:tblStylePr w:type="firstRow">
      <w:rPr>
        <w:rFonts w:ascii="Arial" w:hAnsi="Arial"/>
        <w:b/>
        <w:color w:val="ffffff"/>
        <w:sz w:val="22"/>
      </w:rPr>
      <w:tcPr>
        <w:shd w:val="clear" w:color="4472c4" w:themeColor="accent5" w:fill="4472c4" w:themeFill="accent5"/>
      </w:tcPr>
    </w:tblStylePr>
    <w:tblStylePr w:type="lastCol">
      <w:rPr>
        <w:b/>
        <w:color w:val="404040"/>
      </w:rPr>
    </w:tblStylePr>
    <w:tblStylePr w:type="lastRow">
      <w:rPr>
        <w:b/>
        <w:color w:val="404040"/>
      </w:rPr>
    </w:tblStylePr>
  </w:style>
  <w:style w:type="table" w:styleId="831" w:customStyle="1">
    <w:name w:val="List Table 4 - Accent 6"/>
    <w:basedOn w:val="712"/>
    <w:uiPriority w:val="9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band1Horz">
      <w:rPr>
        <w:rFonts w:ascii="Arial" w:hAnsi="Arial"/>
        <w:color w:val="404040"/>
        <w:sz w:val="22"/>
      </w:rPr>
      <w:tcPr>
        <w:shd w:val="clear" w:color="daebcf" w:themeColor="accent6" w:themeTint="40" w:fill="daebcf" w:themeFill="accent6" w:themeFillTint="40"/>
      </w:tcPr>
    </w:tblStylePr>
    <w:tblStylePr w:type="band1Vert">
      <w:rPr>
        <w:rFonts w:ascii="Arial" w:hAnsi="Arial"/>
        <w:color w:val="404040"/>
        <w:sz w:val="22"/>
      </w:rPr>
      <w:tcPr>
        <w:shd w:val="clear" w:color="daebcf" w:themeColor="accent6" w:themeTint="40" w:fill="daebcf" w:themeFill="accent6" w:themeFillTint="40"/>
      </w:tcPr>
    </w:tblStylePr>
    <w:tblStylePr w:type="firstCol">
      <w:rPr>
        <w:b/>
        <w:color w:val="404040"/>
      </w:rPr>
    </w:tblStylePr>
    <w:tblStylePr w:type="firstRow">
      <w:rPr>
        <w:rFonts w:ascii="Arial" w:hAnsi="Arial"/>
        <w:b/>
        <w:color w:val="ffffff"/>
        <w:sz w:val="22"/>
      </w:rPr>
      <w:tcPr>
        <w:shd w:val="clear" w:color="70ad47" w:themeColor="accent6" w:fill="70ad47" w:themeFill="accent6"/>
      </w:tcPr>
    </w:tblStylePr>
    <w:tblStylePr w:type="lastCol">
      <w:rPr>
        <w:b/>
        <w:color w:val="404040"/>
      </w:rPr>
    </w:tblStylePr>
    <w:tblStylePr w:type="lastRow">
      <w:rPr>
        <w:b/>
        <w:color w:val="404040"/>
      </w:rPr>
    </w:tblStylePr>
  </w:style>
  <w:style w:type="table" w:styleId="832">
    <w:name w:val="List Table 5 Dark"/>
    <w:basedOn w:val="712"/>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833" w:customStyle="1">
    <w:name w:val="List Table 5 Dark - Accent 1"/>
    <w:basedOn w:val="712"/>
    <w:uiPriority w:val="99"/>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5b9bd5" w:themeColor="accent1" w:fill="5b9bd5" w:themeFill="accent1"/>
    </w:tblPr>
    <w:tblStylePr w:type="band1Horz">
      <w:tcPr>
        <w:shd w:val="clear" w:color="5b9bd5" w:themeColor="accent1" w:fill="5b9bd5" w:themeFill="accent1"/>
        <w:tcBorders>
          <w:top w:val="single" w:color="FFFFFF" w:themeColor="light1" w:sz="4" w:space="0"/>
          <w:bottom w:val="single" w:color="FFFFFF" w:themeColor="light1" w:sz="4" w:space="0"/>
        </w:tcBorders>
      </w:tcPr>
    </w:tblStylePr>
    <w:tblStylePr w:type="band1Vert">
      <w:tcPr>
        <w:shd w:val="clear" w:color="5b9bd5" w:themeColor="accent1" w:fill="5b9bd5" w:themeFill="accent1"/>
        <w:tcBorders>
          <w:left w:val="single" w:color="FFFFFF" w:themeColor="light1" w:sz="4" w:space="0"/>
          <w:right w:val="single" w:color="FFFFFF" w:themeColor="light1" w:sz="4" w:space="0"/>
        </w:tcBorders>
      </w:tcPr>
    </w:tblStylePr>
    <w:tblStylePr w:type="band2Horz">
      <w:tcPr>
        <w:shd w:val="clear" w:color="5b9bd5" w:themeColor="accent1" w:fill="5b9bd5"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5B9BD5" w:themeColor="accent1" w:sz="32" w:space="0"/>
          <w:right w:val="single" w:color="FFFFFF" w:themeColor="light1" w:sz="4" w:space="0"/>
        </w:tcBorders>
      </w:tcPr>
    </w:tblStylePr>
    <w:tblStylePr w:type="firstRow">
      <w:rPr>
        <w:rFonts w:ascii="Arial" w:hAnsi="Arial"/>
        <w:b/>
        <w:color w:val="ffffff" w:themeColor="light1"/>
        <w:sz w:val="22"/>
      </w:rPr>
      <w:tcPr>
        <w:shd w:val="clear" w:color="5b9bd5" w:themeColor="accent1" w:fill="5b9bd5" w:themeFill="accent1"/>
        <w:tcBorders>
          <w:top w:val="single" w:color="5B9BD5" w:themeColor="accent1" w:sz="32" w:space="0"/>
          <w:bottom w:val="single" w:color="FFFFFF" w:themeColor="light1" w:sz="12" w:space="0"/>
        </w:tcBorders>
      </w:tcPr>
    </w:tblStylePr>
    <w:tblStylePr w:type="lastCol">
      <w:tcPr>
        <w:tcBorders>
          <w:left w:val="single" w:color="FFFFFF" w:themeColor="light1" w:sz="4" w:space="0"/>
          <w:right w:val="single" w:color="5B9BD5" w:themeColor="accent1" w:sz="32" w:space="0"/>
        </w:tcBorders>
      </w:tcPr>
    </w:tblStylePr>
    <w:tblStylePr w:type="lastRow">
      <w:rPr>
        <w:rFonts w:ascii="Arial" w:hAnsi="Arial"/>
        <w:b/>
        <w:color w:val="ffffff" w:themeColor="light1"/>
        <w:sz w:val="22"/>
      </w:rPr>
    </w:tblStylePr>
  </w:style>
  <w:style w:type="table" w:styleId="834" w:customStyle="1">
    <w:name w:val="List Table 5 Dark - Accent 2"/>
    <w:basedOn w:val="712"/>
    <w:uiPriority w:val="99"/>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blStylePr w:type="band1Horz">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tblStylePr>
  </w:style>
  <w:style w:type="table" w:styleId="835" w:customStyle="1">
    <w:name w:val="List Table 5 Dark - Accent 3"/>
    <w:basedOn w:val="712"/>
    <w:uiPriority w:val="99"/>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blStylePr w:type="band1Horz">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tblStylePr>
  </w:style>
  <w:style w:type="table" w:styleId="836" w:customStyle="1">
    <w:name w:val="List Table 5 Dark - Accent 4"/>
    <w:basedOn w:val="712"/>
    <w:uiPriority w:val="99"/>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blStylePr w:type="band1Horz">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tblStylePr>
  </w:style>
  <w:style w:type="table" w:styleId="837" w:customStyle="1">
    <w:name w:val="List Table 5 Dark - Accent 5"/>
    <w:basedOn w:val="712"/>
    <w:uiPriority w:val="99"/>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8da9db" w:themeColor="accent5" w:themeTint="9A" w:fill="8da9db" w:themeFill="accent5" w:themeFillTint="9A"/>
    </w:tblPr>
    <w:tblStylePr w:type="band1Horz">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1Vert">
      <w:tcPr>
        <w:shd w:val="clear" w:color="8da9db" w:themeColor="accent5" w:themeTint="9A" w:fill="8da9db" w:themeFill="accent5" w:themeFillTint="9A"/>
        <w:tcBorders>
          <w:left w:val="single" w:color="FFFFFF" w:themeColor="light1" w:sz="4" w:space="0"/>
          <w:right w:val="single" w:color="FFFFFF" w:themeColor="light1" w:sz="4" w:space="0"/>
        </w:tcBorders>
      </w:tcPr>
    </w:tblStylePr>
    <w:tblStylePr w:type="band2Horz">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8DA9DB"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8da9db" w:themeColor="accent5" w:themeTint="9A" w:fill="8da9db" w:themeFill="accent5" w:themeFillTint="9A"/>
        <w:tcBorders>
          <w:top w:val="single" w:color="8DA9DB" w:themeColor="accent5" w:themeTint="9A" w:sz="32" w:space="0"/>
          <w:bottom w:val="single" w:color="FFFFFF" w:themeColor="light1" w:sz="12" w:space="0"/>
        </w:tcBorders>
      </w:tcPr>
    </w:tblStylePr>
    <w:tblStylePr w:type="lastCol">
      <w:tcPr>
        <w:tcBorders>
          <w:left w:val="single" w:color="FFFFFF" w:themeColor="light1" w:sz="4" w:space="0"/>
          <w:right w:val="single" w:color="8DA9DB" w:themeColor="accent5" w:themeTint="9A" w:sz="32" w:space="0"/>
        </w:tcBorders>
      </w:tcPr>
    </w:tblStylePr>
    <w:tblStylePr w:type="lastRow">
      <w:rPr>
        <w:rFonts w:ascii="Arial" w:hAnsi="Arial"/>
        <w:b/>
        <w:color w:val="ffffff" w:themeColor="light1"/>
        <w:sz w:val="22"/>
      </w:rPr>
    </w:tblStylePr>
  </w:style>
  <w:style w:type="table" w:styleId="838" w:customStyle="1">
    <w:name w:val="List Table 5 Dark - Accent 6"/>
    <w:basedOn w:val="712"/>
    <w:uiPriority w:val="99"/>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blStylePr w:type="band1Horz">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tblStylePr>
  </w:style>
  <w:style w:type="table" w:styleId="839">
    <w:name w:val="List Table 6 Colorful"/>
    <w:basedOn w:val="712"/>
    <w:uiPriority w:val="99"/>
    <w:tblPr>
      <w:tblStyleRowBandSize w:val="1"/>
      <w:tblStyleColBandSize w:val="1"/>
      <w:tblBorders>
        <w:top w:val="single" w:color="7F7F7F" w:themeColor="text1" w:themeTint="80" w:sz="4" w:space="0"/>
        <w:bottom w:val="single" w:color="7F7F7F" w:themeColor="text1" w:themeTint="80" w:sz="4" w:space="0"/>
      </w:tblBorders>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840" w:customStyle="1">
    <w:name w:val="List Table 6 Colorful - Accent 1"/>
    <w:basedOn w:val="712"/>
    <w:uiPriority w:val="99"/>
    <w:tblPr>
      <w:tblStyleRowBandSize w:val="1"/>
      <w:tblStyleColBandSize w:val="1"/>
      <w:tblBorders>
        <w:top w:val="single" w:color="5B9BD5" w:themeColor="accent1" w:sz="4" w:space="0"/>
        <w:bottom w:val="single" w:color="5B9BD5" w:themeColor="accent1" w:sz="4" w:space="0"/>
      </w:tblBorders>
    </w:tblPr>
    <w:tblStylePr w:type="band1Horz">
      <w:rPr>
        <w:rFonts w:ascii="Arial" w:hAnsi="Arial"/>
        <w:color w:val="245a8d" w:themeColor="accent1" w:themeShade="95"/>
        <w:sz w:val="22"/>
      </w:rPr>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band2Horz">
      <w:rPr>
        <w:rFonts w:ascii="Arial" w:hAnsi="Arial"/>
        <w:color w:val="245a8d" w:themeColor="accent1" w:themeShade="95"/>
        <w:sz w:val="22"/>
      </w:rPr>
    </w:tblStylePr>
    <w:tblStylePr w:type="firstCol">
      <w:rPr>
        <w:b/>
        <w:color w:val="245a8d" w:themeColor="accent1" w:themeShade="95"/>
      </w:rPr>
    </w:tblStylePr>
    <w:tblStylePr w:type="firstRow">
      <w:rPr>
        <w:b/>
        <w:color w:val="245a8d" w:themeColor="accent1" w:themeShade="95"/>
      </w:rPr>
      <w:tcPr>
        <w:tcBorders>
          <w:bottom w:val="single" w:color="5B9BD5" w:themeColor="accent1" w:sz="4" w:space="0"/>
        </w:tcBorders>
      </w:tcPr>
    </w:tblStylePr>
    <w:tblStylePr w:type="lastCol">
      <w:rPr>
        <w:b/>
        <w:color w:val="245a8d" w:themeColor="accent1" w:themeShade="95"/>
      </w:rPr>
    </w:tblStylePr>
    <w:tblStylePr w:type="lastRow">
      <w:rPr>
        <w:b/>
        <w:color w:val="245a8d" w:themeColor="accent1" w:themeShade="95"/>
      </w:rPr>
      <w:tcPr>
        <w:tcBorders>
          <w:top w:val="single" w:color="5B9BD5" w:themeColor="accent1" w:sz="4" w:space="0"/>
        </w:tcBorders>
      </w:tcPr>
    </w:tblStylePr>
  </w:style>
  <w:style w:type="table" w:styleId="841" w:customStyle="1">
    <w:name w:val="List Table 6 Colorful - Accent 2"/>
    <w:basedOn w:val="712"/>
    <w:uiPriority w:val="99"/>
    <w:tblPr>
      <w:tblStyleRowBandSize w:val="1"/>
      <w:tblStyleColBandSize w:val="1"/>
      <w:tblBorders>
        <w:top w:val="single" w:color="F4B184" w:themeColor="accent2" w:themeTint="97" w:sz="4" w:space="0"/>
        <w:bottom w:val="single" w:color="F4B184" w:themeColor="accent2" w:themeTint="97" w:sz="4" w:space="0"/>
      </w:tblBorders>
    </w:tblPr>
    <w:tblStylePr w:type="band1Horz">
      <w:rPr>
        <w:rFonts w:ascii="Arial" w:hAnsi="Arial"/>
        <w:color w:val="f4b184" w:themeColor="accent2" w:themeTint="97" w:themeShade="95"/>
        <w:sz w:val="22"/>
      </w:rPr>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themeColor="accent2" w:themeTint="97" w:sz="4" w:space="0"/>
        </w:tcBorders>
      </w:tcPr>
    </w:tblStylePr>
    <w:tblStylePr w:type="lastCol">
      <w:rPr>
        <w:b/>
        <w:color w:val="f4b184" w:themeColor="accent2" w:themeTint="97" w:themeShade="95"/>
      </w:rPr>
    </w:tblStylePr>
    <w:tblStylePr w:type="lastRow">
      <w:rPr>
        <w:b/>
        <w:color w:val="f4b184" w:themeColor="accent2" w:themeTint="97" w:themeShade="95"/>
      </w:rPr>
      <w:tcPr>
        <w:tcBorders>
          <w:top w:val="single" w:color="F4B184" w:themeColor="accent2" w:themeTint="97" w:sz="4" w:space="0"/>
        </w:tcBorders>
      </w:tcPr>
    </w:tblStylePr>
  </w:style>
  <w:style w:type="table" w:styleId="842" w:customStyle="1">
    <w:name w:val="List Table 6 Colorful - Accent 3"/>
    <w:basedOn w:val="712"/>
    <w:uiPriority w:val="99"/>
    <w:tblPr>
      <w:tblStyleRowBandSize w:val="1"/>
      <w:tblStyleColBandSize w:val="1"/>
      <w:tblBorders>
        <w:top w:val="single" w:color="C9C9C9" w:themeColor="accent3" w:themeTint="98" w:sz="4" w:space="0"/>
        <w:bottom w:val="single" w:color="C9C9C9" w:themeColor="accent3" w:themeTint="98" w:sz="4" w:space="0"/>
      </w:tblBorders>
    </w:tblPr>
    <w:tblStylePr w:type="band1Horz">
      <w:rPr>
        <w:rFonts w:ascii="Arial" w:hAnsi="Arial"/>
        <w:color w:val="c9c9c9" w:themeColor="accent3" w:themeTint="98" w:themeShade="95"/>
        <w:sz w:val="22"/>
      </w:rPr>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tblStylePr w:type="firstCol">
      <w:rPr>
        <w:b/>
        <w:color w:val="c9c9c9" w:themeColor="accent3" w:themeTint="98" w:themeShade="95"/>
      </w:rPr>
    </w:tblStylePr>
    <w:tblStylePr w:type="firstRow">
      <w:rPr>
        <w:b/>
        <w:color w:val="c9c9c9" w:themeColor="accent3" w:themeTint="98" w:themeShade="95"/>
      </w:rPr>
      <w:tcPr>
        <w:tcBorders>
          <w:bottom w:val="single" w:color="C9C9C9" w:themeColor="accent3" w:themeTint="98" w:sz="4" w:space="0"/>
        </w:tcBorders>
      </w:tcPr>
    </w:tblStylePr>
    <w:tblStylePr w:type="lastCol">
      <w:rPr>
        <w:b/>
        <w:color w:val="c9c9c9" w:themeColor="accent3" w:themeTint="98" w:themeShade="95"/>
      </w:rPr>
    </w:tblStylePr>
    <w:tblStylePr w:type="lastRow">
      <w:rPr>
        <w:b/>
        <w:color w:val="c9c9c9" w:themeColor="accent3" w:themeTint="98" w:themeShade="95"/>
      </w:rPr>
      <w:tcPr>
        <w:tcBorders>
          <w:top w:val="single" w:color="C9C9C9" w:themeColor="accent3" w:themeTint="98" w:sz="4" w:space="0"/>
        </w:tcBorders>
      </w:tcPr>
    </w:tblStylePr>
  </w:style>
  <w:style w:type="table" w:styleId="843" w:customStyle="1">
    <w:name w:val="List Table 6 Colorful - Accent 4"/>
    <w:basedOn w:val="712"/>
    <w:uiPriority w:val="99"/>
    <w:tblPr>
      <w:tblStyleRowBandSize w:val="1"/>
      <w:tblStyleColBandSize w:val="1"/>
      <w:tblBorders>
        <w:top w:val="single" w:color="FFD865" w:themeColor="accent4" w:themeTint="9A" w:sz="4" w:space="0"/>
        <w:bottom w:val="single" w:color="FFD865" w:themeColor="accent4" w:themeTint="9A" w:sz="4" w:space="0"/>
      </w:tblBorders>
    </w:tblPr>
    <w:tblStylePr w:type="band1Horz">
      <w:rPr>
        <w:rFonts w:ascii="Arial" w:hAnsi="Arial"/>
        <w:color w:val="ffd865" w:themeColor="accent4" w:themeTint="9A" w:themeShade="95"/>
        <w:sz w:val="22"/>
      </w:rPr>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themeColor="accent4" w:themeTint="9A" w:sz="4" w:space="0"/>
        </w:tcBorders>
      </w:tcPr>
    </w:tblStylePr>
    <w:tblStylePr w:type="lastCol">
      <w:rPr>
        <w:b/>
        <w:color w:val="ffd865" w:themeColor="accent4" w:themeTint="9A" w:themeShade="95"/>
      </w:rPr>
    </w:tblStylePr>
    <w:tblStylePr w:type="lastRow">
      <w:rPr>
        <w:b/>
        <w:color w:val="ffd865" w:themeColor="accent4" w:themeTint="9A" w:themeShade="95"/>
      </w:rPr>
      <w:tcPr>
        <w:tcBorders>
          <w:top w:val="single" w:color="FFD865" w:themeColor="accent4" w:themeTint="9A" w:sz="4" w:space="0"/>
        </w:tcBorders>
      </w:tcPr>
    </w:tblStylePr>
  </w:style>
  <w:style w:type="table" w:styleId="844" w:customStyle="1">
    <w:name w:val="List Table 6 Colorful - Accent 5"/>
    <w:basedOn w:val="712"/>
    <w:uiPriority w:val="99"/>
    <w:tblPr>
      <w:tblStyleRowBandSize w:val="1"/>
      <w:tblStyleColBandSize w:val="1"/>
      <w:tblBorders>
        <w:top w:val="single" w:color="8DA9DB" w:themeColor="accent5" w:themeTint="9A" w:sz="4" w:space="0"/>
        <w:bottom w:val="single" w:color="8DA9DB" w:themeColor="accent5" w:themeTint="9A" w:sz="4" w:space="0"/>
      </w:tblBorders>
    </w:tblPr>
    <w:tblStylePr w:type="band1Horz">
      <w:rPr>
        <w:rFonts w:ascii="Arial" w:hAnsi="Arial"/>
        <w:color w:val="8da9db" w:themeColor="accent5" w:themeTint="9A" w:themeShade="95"/>
        <w:sz w:val="22"/>
      </w:rPr>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tblStylePr w:type="firstCol">
      <w:rPr>
        <w:b/>
        <w:color w:val="8da9db" w:themeColor="accent5" w:themeTint="9A" w:themeShade="95"/>
      </w:rPr>
    </w:tblStylePr>
    <w:tblStylePr w:type="firstRow">
      <w:rPr>
        <w:b/>
        <w:color w:val="8da9db" w:themeColor="accent5" w:themeTint="9A" w:themeShade="95"/>
      </w:rPr>
      <w:tcPr>
        <w:tcBorders>
          <w:bottom w:val="single" w:color="8DA9DB" w:themeColor="accent5" w:themeTint="9A" w:sz="4" w:space="0"/>
        </w:tcBorders>
      </w:tcPr>
    </w:tblStylePr>
    <w:tblStylePr w:type="lastCol">
      <w:rPr>
        <w:b/>
        <w:color w:val="8da9db" w:themeColor="accent5" w:themeTint="9A" w:themeShade="95"/>
      </w:rPr>
    </w:tblStylePr>
    <w:tblStylePr w:type="lastRow">
      <w:rPr>
        <w:b/>
        <w:color w:val="8da9db" w:themeColor="accent5" w:themeTint="9A" w:themeShade="95"/>
      </w:rPr>
      <w:tcPr>
        <w:tcBorders>
          <w:top w:val="single" w:color="8DA9DB" w:themeColor="accent5" w:themeTint="9A" w:sz="4" w:space="0"/>
        </w:tcBorders>
      </w:tcPr>
    </w:tblStylePr>
  </w:style>
  <w:style w:type="table" w:styleId="845" w:customStyle="1">
    <w:name w:val="List Table 6 Colorful - Accent 6"/>
    <w:basedOn w:val="712"/>
    <w:uiPriority w:val="99"/>
    <w:tblPr>
      <w:tblStyleRowBandSize w:val="1"/>
      <w:tblStyleColBandSize w:val="1"/>
      <w:tblBorders>
        <w:top w:val="single" w:color="A9D08E" w:themeColor="accent6" w:themeTint="98" w:sz="4" w:space="0"/>
        <w:bottom w:val="single" w:color="A9D08E" w:themeColor="accent6" w:themeTint="98" w:sz="4" w:space="0"/>
      </w:tblBorders>
    </w:tblPr>
    <w:tblStylePr w:type="band1Horz">
      <w:rPr>
        <w:rFonts w:ascii="Arial" w:hAnsi="Arial"/>
        <w:color w:val="a9d08e" w:themeColor="accent6" w:themeTint="98" w:themeShade="95"/>
        <w:sz w:val="22"/>
      </w:rPr>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tblStylePr w:type="firstCol">
      <w:rPr>
        <w:b/>
        <w:color w:val="a9d08e" w:themeColor="accent6" w:themeTint="98" w:themeShade="95"/>
      </w:rPr>
    </w:tblStylePr>
    <w:tblStylePr w:type="firstRow">
      <w:rPr>
        <w:b/>
        <w:color w:val="a9d08e" w:themeColor="accent6" w:themeTint="98" w:themeShade="95"/>
      </w:rPr>
      <w:tcPr>
        <w:tcBorders>
          <w:bottom w:val="single" w:color="A9D08E" w:themeColor="accent6" w:themeTint="98" w:sz="4" w:space="0"/>
        </w:tcBorders>
      </w:tcPr>
    </w:tblStylePr>
    <w:tblStylePr w:type="lastCol">
      <w:rPr>
        <w:b/>
        <w:color w:val="a9d08e" w:themeColor="accent6" w:themeTint="98" w:themeShade="95"/>
      </w:rPr>
    </w:tblStylePr>
    <w:tblStylePr w:type="lastRow">
      <w:rPr>
        <w:b/>
        <w:color w:val="a9d08e" w:themeColor="accent6" w:themeTint="98" w:themeShade="95"/>
      </w:rPr>
      <w:tcPr>
        <w:tcBorders>
          <w:top w:val="single" w:color="A9D08E" w:themeColor="accent6" w:themeTint="98" w:sz="4" w:space="0"/>
        </w:tcBorders>
      </w:tcPr>
    </w:tblStylePr>
  </w:style>
  <w:style w:type="table" w:styleId="846">
    <w:name w:val="List Table 7 Colorful"/>
    <w:basedOn w:val="712"/>
    <w:uiPriority w:val="99"/>
    <w:tblPr>
      <w:tblStyleRowBandSize w:val="1"/>
      <w:tblStyleColBandSize w:val="1"/>
      <w:tblBorders>
        <w:right w:val="single" w:color="7F7F7F" w:themeColor="text1" w:themeTint="80" w:sz="4" w:space="0"/>
      </w:tblBorders>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847" w:customStyle="1">
    <w:name w:val="List Table 7 Colorful - Accent 1"/>
    <w:basedOn w:val="712"/>
    <w:uiPriority w:val="99"/>
    <w:tblPr>
      <w:tblStyleRowBandSize w:val="1"/>
      <w:tblStyleColBandSize w:val="1"/>
      <w:tblBorders>
        <w:right w:val="single" w:color="5B9BD5" w:themeColor="accent1" w:sz="4" w:space="0"/>
      </w:tblBorders>
    </w:tblPr>
    <w:tblStylePr w:type="band1Horz">
      <w:rPr>
        <w:rFonts w:ascii="Arial" w:hAnsi="Arial"/>
        <w:color w:val="245a8d" w:themeColor="accent1" w:themeShade="95"/>
        <w:sz w:val="22"/>
      </w:rPr>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band2Horz">
      <w:rPr>
        <w:rFonts w:ascii="Arial" w:hAnsi="Arial"/>
        <w:color w:val="245a8d" w:themeColor="accent1" w:themeShade="95"/>
        <w:sz w:val="22"/>
      </w:rPr>
    </w:tblStylePr>
    <w:tblStylePr w:type="firstCol">
      <w:rPr>
        <w:rFonts w:ascii="Arial" w:hAnsi="Arial"/>
        <w:i/>
        <w:color w:val="245a8d" w:themeColor="accent1" w:themeShade="95"/>
        <w:sz w:val="22"/>
      </w:rPr>
      <w:pPr>
        <w:jc w:val="right"/>
      </w:pPr>
      <w:tcPr>
        <w:shd w:val="clear" w:color="ffffff" w:fill="auto"/>
        <w:tcBorders>
          <w:top w:val="none" w:color="000000" w:sz="4" w:space="0"/>
          <w:left w:val="none" w:color="000000" w:sz="4" w:space="0"/>
          <w:bottom w:val="none" w:color="000000" w:sz="4" w:space="0"/>
          <w:right w:val="single" w:color="5B9BD5" w:themeColor="accent1" w:sz="4" w:space="0"/>
        </w:tcBorders>
      </w:tcPr>
    </w:tblStylePr>
    <w:tblStylePr w:type="firstRow">
      <w:rPr>
        <w:rFonts w:ascii="Arial" w:hAnsi="Arial"/>
        <w:i/>
        <w:color w:val="245a8d" w:themeColor="accent1" w:themeShade="95"/>
        <w:sz w:val="22"/>
      </w:rPr>
      <w:tcPr>
        <w:shd w:val="clear" w:color="ffffff" w:themeColor="light1" w:fill="ffffff" w:themeFill="light1"/>
        <w:tcBorders>
          <w:top w:val="none" w:color="000000" w:sz="4" w:space="0"/>
          <w:left w:val="none" w:color="000000" w:sz="4" w:space="0"/>
          <w:bottom w:val="single" w:color="5B9BD5" w:themeColor="accent1" w:sz="4" w:space="0"/>
          <w:right w:val="none" w:color="000000" w:sz="4" w:space="0"/>
        </w:tcBorders>
      </w:tcPr>
    </w:tblStylePr>
    <w:tblStylePr w:type="lastCol">
      <w:rPr>
        <w:rFonts w:ascii="Arial" w:hAnsi="Arial"/>
        <w:i/>
        <w:color w:val="245a8d" w:themeColor="accent1" w:themeShade="95"/>
        <w:sz w:val="22"/>
      </w:rPr>
      <w:tcPr>
        <w:shd w:val="clear" w:color="ffffff" w:fill="auto"/>
        <w:tcBorders>
          <w:top w:val="none" w:color="000000" w:sz="4" w:space="0"/>
          <w:left w:val="single" w:color="5B9BD5" w:themeColor="accent1" w:sz="4" w:space="0"/>
          <w:bottom w:val="none" w:color="000000" w:sz="4" w:space="0"/>
          <w:right w:val="none" w:color="000000" w:sz="4" w:space="0"/>
        </w:tcBorders>
      </w:tcPr>
    </w:tblStylePr>
    <w:tblStylePr w:type="lastRow">
      <w:rPr>
        <w:rFonts w:ascii="Arial" w:hAnsi="Arial"/>
        <w:i/>
        <w:color w:val="245a8d" w:themeColor="accent1" w:themeShade="95"/>
        <w:sz w:val="22"/>
      </w:rPr>
      <w:tcPr>
        <w:shd w:val="clear" w:color="ffffff" w:themeColor="light1" w:fill="ffffff" w:themeFill="light1"/>
        <w:tcBorders>
          <w:top w:val="single" w:color="5B9BD5" w:themeColor="accent1" w:sz="4" w:space="0"/>
          <w:left w:val="none" w:color="000000" w:sz="4" w:space="0"/>
          <w:bottom w:val="none" w:color="000000" w:sz="4" w:space="0"/>
          <w:right w:val="none" w:color="000000" w:sz="4" w:space="0"/>
        </w:tcBorders>
      </w:tcPr>
    </w:tblStylePr>
  </w:style>
  <w:style w:type="table" w:styleId="848" w:customStyle="1">
    <w:name w:val="List Table 7 Colorful - Accent 2"/>
    <w:basedOn w:val="712"/>
    <w:uiPriority w:val="99"/>
    <w:tblPr>
      <w:tblStyleRowBandSize w:val="1"/>
      <w:tblStyleColBandSize w:val="1"/>
      <w:tblBorders>
        <w:right w:val="single" w:color="F4B184" w:themeColor="accent2" w:themeTint="97" w:sz="4" w:space="0"/>
      </w:tblBorders>
    </w:tblPr>
    <w:tblStylePr w:type="band1Horz">
      <w:rPr>
        <w:rFonts w:ascii="Arial" w:hAnsi="Arial"/>
        <w:color w:val="f4b184" w:themeColor="accent2" w:themeTint="97" w:themeShade="95"/>
        <w:sz w:val="22"/>
      </w:rPr>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i/>
        <w:color w:val="f4b184" w:themeColor="accent2" w:themeTint="97" w:themeShade="95"/>
        <w:sz w:val="22"/>
      </w:r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i/>
        <w:color w:val="f4b184" w:themeColor="accent2" w:themeTint="97" w:themeShade="95"/>
        <w:sz w:val="22"/>
      </w:r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style>
  <w:style w:type="table" w:styleId="849" w:customStyle="1">
    <w:name w:val="List Table 7 Colorful - Accent 3"/>
    <w:basedOn w:val="712"/>
    <w:uiPriority w:val="99"/>
    <w:tblPr>
      <w:tblStyleRowBandSize w:val="1"/>
      <w:tblStyleColBandSize w:val="1"/>
      <w:tblBorders>
        <w:right w:val="single" w:color="C9C9C9" w:themeColor="accent3" w:themeTint="98" w:sz="4" w:space="0"/>
      </w:tblBorders>
    </w:tblPr>
    <w:tblStylePr w:type="band1Horz">
      <w:rPr>
        <w:rFonts w:ascii="Arial" w:hAnsi="Arial"/>
        <w:color w:val="c9c9c9" w:themeColor="accent3" w:themeTint="98" w:themeShade="95"/>
        <w:sz w:val="22"/>
      </w:rPr>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tblStylePr w:type="firstCol">
      <w:rPr>
        <w:rFonts w:ascii="Arial" w:hAnsi="Arial"/>
        <w:i/>
        <w:color w:val="c9c9c9" w:themeColor="accent3" w:themeTint="98" w:themeShade="95"/>
        <w:sz w:val="22"/>
      </w:rPr>
      <w:pPr>
        <w:jc w:val="right"/>
      </w:pPr>
      <w:tcPr>
        <w:shd w:val="clear" w:color="ffffff" w:fill="auto"/>
        <w:tcBorders>
          <w:top w:val="none" w:color="000000" w:sz="4" w:space="0"/>
          <w:left w:val="none" w:color="000000" w:sz="4" w:space="0"/>
          <w:bottom w:val="none" w:color="000000" w:sz="4" w:space="0"/>
          <w:right w:val="single" w:color="C9C9C9" w:themeColor="accent3" w:themeTint="98" w:sz="4" w:space="0"/>
        </w:tcBorders>
      </w:tcPr>
    </w:tblStylePr>
    <w:tblStylePr w:type="firstRow">
      <w:rPr>
        <w:rFonts w:ascii="Arial" w:hAnsi="Arial"/>
        <w:i/>
        <w:color w:val="c9c9c9" w:themeColor="accent3" w:themeTint="98" w:themeShade="95"/>
        <w:sz w:val="22"/>
      </w:rPr>
      <w:tcPr>
        <w:shd w:val="clear" w:color="ffffff" w:themeColor="light1" w:fill="ffffff" w:themeFill="light1"/>
        <w:tcBorders>
          <w:top w:val="none" w:color="000000" w:sz="4" w:space="0"/>
          <w:left w:val="none" w:color="000000" w:sz="4" w:space="0"/>
          <w:bottom w:val="single" w:color="C9C9C9" w:themeColor="accent3" w:themeTint="98" w:sz="4" w:space="0"/>
          <w:right w:val="none" w:color="000000" w:sz="4" w:space="0"/>
        </w:tcBorders>
      </w:tcPr>
    </w:tblStylePr>
    <w:tblStylePr w:type="lastCol">
      <w:rPr>
        <w:rFonts w:ascii="Arial" w:hAnsi="Arial"/>
        <w:i/>
        <w:color w:val="c9c9c9" w:themeColor="accent3" w:themeTint="98" w:themeShade="95"/>
        <w:sz w:val="22"/>
      </w:rPr>
      <w:tcPr>
        <w:shd w:val="clear" w:color="ffffff" w:fill="auto"/>
        <w:tcBorders>
          <w:top w:val="none" w:color="000000" w:sz="4" w:space="0"/>
          <w:left w:val="single" w:color="C9C9C9" w:themeColor="accent3" w:themeTint="98" w:sz="4" w:space="0"/>
          <w:bottom w:val="none" w:color="000000" w:sz="4" w:space="0"/>
          <w:right w:val="none" w:color="000000" w:sz="4" w:space="0"/>
        </w:tcBorders>
      </w:tcPr>
    </w:tblStylePr>
    <w:tblStylePr w:type="lastRow">
      <w:rPr>
        <w:rFonts w:ascii="Arial" w:hAnsi="Arial"/>
        <w:i/>
        <w:color w:val="c9c9c9" w:themeColor="accent3" w:themeTint="98" w:themeShade="95"/>
        <w:sz w:val="22"/>
      </w:rPr>
      <w:tcPr>
        <w:shd w:val="clear" w:color="ffffff" w:themeColor="light1" w:fill="ffffff" w:themeFill="light1"/>
        <w:tcBorders>
          <w:top w:val="single" w:color="C9C9C9" w:themeColor="accent3" w:themeTint="98" w:sz="4" w:space="0"/>
          <w:left w:val="none" w:color="000000" w:sz="4" w:space="0"/>
          <w:bottom w:val="none" w:color="000000" w:sz="4" w:space="0"/>
          <w:right w:val="none" w:color="000000" w:sz="4" w:space="0"/>
        </w:tcBorders>
      </w:tcPr>
    </w:tblStylePr>
  </w:style>
  <w:style w:type="table" w:styleId="850" w:customStyle="1">
    <w:name w:val="List Table 7 Colorful - Accent 4"/>
    <w:basedOn w:val="712"/>
    <w:uiPriority w:val="99"/>
    <w:tblPr>
      <w:tblStyleRowBandSize w:val="1"/>
      <w:tblStyleColBandSize w:val="1"/>
      <w:tblBorders>
        <w:right w:val="single" w:color="FFD865" w:themeColor="accent4" w:themeTint="9A" w:sz="4" w:space="0"/>
      </w:tblBorders>
    </w:tblPr>
    <w:tblStylePr w:type="band1Horz">
      <w:rPr>
        <w:rFonts w:ascii="Arial" w:hAnsi="Arial"/>
        <w:color w:val="ffd865" w:themeColor="accent4" w:themeTint="9A" w:themeShade="95"/>
        <w:sz w:val="22"/>
      </w:rPr>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i/>
        <w:color w:val="ffd865" w:themeColor="accent4" w:themeTint="9A" w:themeShade="95"/>
        <w:sz w:val="22"/>
      </w:r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i/>
        <w:color w:val="ffd865" w:themeColor="accent4" w:themeTint="9A" w:themeShade="95"/>
        <w:sz w:val="22"/>
      </w:r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style>
  <w:style w:type="table" w:styleId="851" w:customStyle="1">
    <w:name w:val="List Table 7 Colorful - Accent 5"/>
    <w:basedOn w:val="712"/>
    <w:uiPriority w:val="99"/>
    <w:tblPr>
      <w:tblStyleRowBandSize w:val="1"/>
      <w:tblStyleColBandSize w:val="1"/>
      <w:tblBorders>
        <w:right w:val="single" w:color="8DA9DB" w:themeColor="accent5" w:themeTint="9A" w:sz="4" w:space="0"/>
      </w:tblBorders>
    </w:tblPr>
    <w:tblStylePr w:type="band1Horz">
      <w:rPr>
        <w:rFonts w:ascii="Arial" w:hAnsi="Arial"/>
        <w:color w:val="8da9db" w:themeColor="accent5" w:themeTint="9A" w:themeShade="95"/>
        <w:sz w:val="22"/>
      </w:rPr>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tblStylePr w:type="firstCol">
      <w:rPr>
        <w:rFonts w:ascii="Arial" w:hAnsi="Arial"/>
        <w:i/>
        <w:color w:val="8da9db" w:themeColor="accent5" w:themeTint="9A" w:themeShade="95"/>
        <w:sz w:val="22"/>
      </w:rPr>
      <w:pPr>
        <w:jc w:val="right"/>
      </w:pPr>
      <w:tcPr>
        <w:shd w:val="clear" w:color="ffffff" w:fill="auto"/>
        <w:tcBorders>
          <w:top w:val="none" w:color="000000" w:sz="4" w:space="0"/>
          <w:left w:val="none" w:color="000000" w:sz="4" w:space="0"/>
          <w:bottom w:val="none" w:color="000000" w:sz="4" w:space="0"/>
          <w:right w:val="single" w:color="8DA9DB" w:themeColor="accent5" w:themeTint="9A" w:sz="4" w:space="0"/>
        </w:tcBorders>
      </w:tcPr>
    </w:tblStylePr>
    <w:tblStylePr w:type="firstRow">
      <w:rPr>
        <w:rFonts w:ascii="Arial" w:hAnsi="Arial"/>
        <w:i/>
        <w:color w:val="8da9db" w:themeColor="accent5" w:themeTint="9A" w:themeShade="95"/>
        <w:sz w:val="22"/>
      </w:rPr>
      <w:tcPr>
        <w:shd w:val="clear" w:color="ffffff" w:themeColor="light1" w:fill="ffffff" w:themeFill="light1"/>
        <w:tcBorders>
          <w:top w:val="none" w:color="000000" w:sz="4" w:space="0"/>
          <w:left w:val="none" w:color="000000" w:sz="4" w:space="0"/>
          <w:bottom w:val="single" w:color="8DA9DB" w:themeColor="accent5" w:themeTint="9A" w:sz="4" w:space="0"/>
          <w:right w:val="none" w:color="000000" w:sz="4" w:space="0"/>
        </w:tcBorders>
      </w:tcPr>
    </w:tblStylePr>
    <w:tblStylePr w:type="lastCol">
      <w:rPr>
        <w:rFonts w:ascii="Arial" w:hAnsi="Arial"/>
        <w:i/>
        <w:color w:val="8da9db" w:themeColor="accent5" w:themeTint="9A" w:themeShade="95"/>
        <w:sz w:val="22"/>
      </w:rPr>
      <w:tcPr>
        <w:shd w:val="clear" w:color="ffffff" w:fill="auto"/>
        <w:tcBorders>
          <w:top w:val="none" w:color="000000" w:sz="4" w:space="0"/>
          <w:left w:val="single" w:color="8DA9DB" w:themeColor="accent5" w:themeTint="9A" w:sz="4" w:space="0"/>
          <w:bottom w:val="none" w:color="000000" w:sz="4" w:space="0"/>
          <w:right w:val="none" w:color="000000" w:sz="4" w:space="0"/>
        </w:tcBorders>
      </w:tcPr>
    </w:tblStylePr>
    <w:tblStylePr w:type="lastRow">
      <w:rPr>
        <w:rFonts w:ascii="Arial" w:hAnsi="Arial"/>
        <w:i/>
        <w:color w:val="8da9db" w:themeColor="accent5" w:themeTint="9A" w:themeShade="95"/>
        <w:sz w:val="22"/>
      </w:rPr>
      <w:tcPr>
        <w:shd w:val="clear" w:color="ffffff" w:themeColor="light1" w:fill="ffffff" w:themeFill="light1"/>
        <w:tcBorders>
          <w:top w:val="single" w:color="8DA9DB" w:themeColor="accent5" w:themeTint="9A" w:sz="4" w:space="0"/>
          <w:left w:val="none" w:color="000000" w:sz="4" w:space="0"/>
          <w:bottom w:val="none" w:color="000000" w:sz="4" w:space="0"/>
          <w:right w:val="none" w:color="000000" w:sz="4" w:space="0"/>
        </w:tcBorders>
      </w:tcPr>
    </w:tblStylePr>
  </w:style>
  <w:style w:type="table" w:styleId="852" w:customStyle="1">
    <w:name w:val="List Table 7 Colorful - Accent 6"/>
    <w:basedOn w:val="712"/>
    <w:uiPriority w:val="99"/>
    <w:tblPr>
      <w:tblStyleRowBandSize w:val="1"/>
      <w:tblStyleColBandSize w:val="1"/>
      <w:tblBorders>
        <w:right w:val="single" w:color="A9D08E" w:themeColor="accent6" w:themeTint="98" w:sz="4" w:space="0"/>
      </w:tblBorders>
    </w:tblPr>
    <w:tblStylePr w:type="band1Horz">
      <w:rPr>
        <w:rFonts w:ascii="Arial" w:hAnsi="Arial"/>
        <w:color w:val="a9d08e" w:themeColor="accent6" w:themeTint="98" w:themeShade="95"/>
        <w:sz w:val="22"/>
      </w:rPr>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tblStylePr w:type="firstCol">
      <w:rPr>
        <w:rFonts w:ascii="Arial" w:hAnsi="Arial"/>
        <w:i/>
        <w:color w:val="a9d08e" w:themeColor="accent6" w:themeTint="98" w:themeShade="95"/>
        <w:sz w:val="22"/>
      </w:rPr>
      <w:pPr>
        <w:jc w:val="right"/>
      </w:pPr>
      <w:tcPr>
        <w:shd w:val="clear" w:color="ffffff" w:fill="auto"/>
        <w:tcBorders>
          <w:top w:val="none" w:color="000000" w:sz="4" w:space="0"/>
          <w:left w:val="none" w:color="000000" w:sz="4" w:space="0"/>
          <w:bottom w:val="none" w:color="000000" w:sz="4" w:space="0"/>
          <w:right w:val="single" w:color="A9D08E" w:themeColor="accent6" w:themeTint="98" w:sz="4" w:space="0"/>
        </w:tcBorders>
      </w:tcPr>
    </w:tblStylePr>
    <w:tblStylePr w:type="firstRow">
      <w:rPr>
        <w:rFonts w:ascii="Arial" w:hAnsi="Arial"/>
        <w:i/>
        <w:color w:val="a9d08e" w:themeColor="accent6" w:themeTint="98" w:themeShade="95"/>
        <w:sz w:val="22"/>
      </w:rPr>
      <w:tcPr>
        <w:shd w:val="clear" w:color="ffffff" w:themeColor="light1" w:fill="ffffff" w:themeFill="light1"/>
        <w:tcBorders>
          <w:top w:val="none" w:color="000000" w:sz="4" w:space="0"/>
          <w:left w:val="none" w:color="000000" w:sz="4" w:space="0"/>
          <w:bottom w:val="single" w:color="A9D08E" w:themeColor="accent6" w:themeTint="98" w:sz="4" w:space="0"/>
          <w:right w:val="none" w:color="000000" w:sz="4" w:space="0"/>
        </w:tcBorders>
      </w:tcPr>
    </w:tblStylePr>
    <w:tblStylePr w:type="lastCol">
      <w:rPr>
        <w:rFonts w:ascii="Arial" w:hAnsi="Arial"/>
        <w:i/>
        <w:color w:val="a9d08e" w:themeColor="accent6" w:themeTint="98" w:themeShade="95"/>
        <w:sz w:val="22"/>
      </w:rPr>
      <w:tcPr>
        <w:shd w:val="clear" w:color="ffffff" w:fill="auto"/>
        <w:tcBorders>
          <w:top w:val="none" w:color="000000" w:sz="4" w:space="0"/>
          <w:left w:val="single" w:color="A9D08E" w:themeColor="accent6" w:themeTint="98" w:sz="4" w:space="0"/>
          <w:bottom w:val="none" w:color="000000" w:sz="4" w:space="0"/>
          <w:right w:val="none" w:color="000000" w:sz="4" w:space="0"/>
        </w:tcBorders>
      </w:tcPr>
    </w:tblStylePr>
    <w:tblStylePr w:type="lastRow">
      <w:rPr>
        <w:rFonts w:ascii="Arial" w:hAnsi="Arial"/>
        <w:i/>
        <w:color w:val="a9d08e" w:themeColor="accent6" w:themeTint="98" w:themeShade="95"/>
        <w:sz w:val="22"/>
      </w:rPr>
      <w:tcPr>
        <w:shd w:val="clear" w:color="ffffff" w:themeColor="light1" w:fill="ffffff" w:themeFill="light1"/>
        <w:tcBorders>
          <w:top w:val="single" w:color="A9D08E" w:themeColor="accent6" w:themeTint="98" w:sz="4" w:space="0"/>
          <w:left w:val="none" w:color="000000" w:sz="4" w:space="0"/>
          <w:bottom w:val="none" w:color="000000" w:sz="4" w:space="0"/>
          <w:right w:val="none" w:color="000000" w:sz="4" w:space="0"/>
        </w:tcBorders>
      </w:tcPr>
    </w:tblStylePr>
  </w:style>
  <w:style w:type="table" w:styleId="853" w:customStyle="1">
    <w:name w:val="Lined - Accent"/>
    <w:basedOn w:val="712"/>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854" w:customStyle="1">
    <w:name w:val="Lined - Accent 1"/>
    <w:basedOn w:val="712"/>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band2Vert">
      <w:rPr>
        <w:rFonts w:ascii="Arial" w:hAnsi="Arial"/>
        <w:color w:val="404040"/>
        <w:sz w:val="22"/>
      </w:rPr>
      <w:tcPr>
        <w:shd w:val="clear" w:color="cbdff1" w:themeColor="accent1" w:themeTint="50" w:fill="cbdff1" w:themeFill="accent1" w:themeFillTint="50"/>
      </w:tcPr>
    </w:tblStylePr>
    <w:tblStylePr w:type="firstCol">
      <w:rPr>
        <w:rFonts w:ascii="Arial" w:hAnsi="Arial"/>
        <w:color w:val="f2f2f2"/>
        <w:sz w:val="22"/>
      </w:rPr>
      <w:tcPr>
        <w:shd w:val="clear" w:color="68a2d8" w:themeColor="accent1" w:themeTint="EA" w:fill="68a2d8" w:themeFill="accent1" w:themeFillTint="EA"/>
      </w:tcPr>
    </w:tblStylePr>
    <w:tblStylePr w:type="firstRow">
      <w:rPr>
        <w:rFonts w:ascii="Arial" w:hAnsi="Arial"/>
        <w:color w:val="f2f2f2"/>
        <w:sz w:val="22"/>
      </w:rPr>
      <w:tcPr>
        <w:shd w:val="clear" w:color="68a2d8" w:themeColor="accent1" w:themeTint="EA" w:fill="68a2d8" w:themeFill="accent1" w:themeFillTint="EA"/>
      </w:tcPr>
    </w:tblStylePr>
    <w:tblStylePr w:type="lastCol">
      <w:rPr>
        <w:rFonts w:ascii="Arial" w:hAnsi="Arial"/>
        <w:color w:val="f2f2f2"/>
        <w:sz w:val="22"/>
      </w:rPr>
      <w:tcPr>
        <w:shd w:val="clear" w:color="68a2d8" w:themeColor="accent1" w:themeTint="EA" w:fill="68a2d8" w:themeFill="accent1" w:themeFillTint="EA"/>
      </w:tcPr>
    </w:tblStylePr>
    <w:tblStylePr w:type="lastRow">
      <w:rPr>
        <w:rFonts w:ascii="Arial" w:hAnsi="Arial"/>
        <w:color w:val="f2f2f2"/>
        <w:sz w:val="22"/>
      </w:rPr>
      <w:tcPr>
        <w:shd w:val="clear" w:color="68a2d8" w:themeColor="accent1" w:themeTint="EA" w:fill="68a2d8" w:themeFill="accent1" w:themeFillTint="EA"/>
      </w:tcPr>
    </w:tblStylePr>
  </w:style>
  <w:style w:type="table" w:styleId="855" w:customStyle="1">
    <w:name w:val="Lined - Accent 2"/>
    <w:basedOn w:val="712"/>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band2Vert">
      <w:rPr>
        <w:rFonts w:ascii="Arial" w:hAnsi="Arial"/>
        <w:color w:val="404040"/>
        <w:sz w:val="22"/>
      </w:rPr>
      <w:tcPr>
        <w:shd w:val="clear" w:color="fbe5d6" w:themeColor="accent2" w:themeTint="32" w:fill="fbe5d6" w:themeFill="accent2" w:themeFillTint="32"/>
      </w:tcPr>
    </w:tblStylePr>
    <w:tblStylePr w:type="firstCol">
      <w:rPr>
        <w:rFonts w:ascii="Arial" w:hAnsi="Arial"/>
        <w:color w:val="f2f2f2"/>
        <w:sz w:val="22"/>
      </w:rPr>
      <w:tcPr>
        <w:shd w:val="clear" w:color="f4b184" w:themeColor="accent2" w:themeTint="97" w:fill="f4b184" w:themeFill="accent2" w:themeFillTint="97"/>
      </w:tcPr>
    </w:tblStylePr>
    <w:tblStylePr w:type="firstRow">
      <w:rPr>
        <w:rFonts w:ascii="Arial" w:hAnsi="Arial"/>
        <w:color w:val="f2f2f2"/>
        <w:sz w:val="22"/>
      </w:rPr>
      <w:tcPr>
        <w:shd w:val="clear" w:color="f4b184" w:themeColor="accent2" w:themeTint="97" w:fill="f4b184" w:themeFill="accent2" w:themeFillTint="97"/>
      </w:tcPr>
    </w:tblStylePr>
    <w:tblStylePr w:type="lastCol">
      <w:rPr>
        <w:rFonts w:ascii="Arial" w:hAnsi="Arial"/>
        <w:color w:val="f2f2f2"/>
        <w:sz w:val="22"/>
      </w:rPr>
      <w:tcPr>
        <w:shd w:val="clear" w:color="f4b184" w:themeColor="accent2" w:themeTint="97" w:fill="f4b184" w:themeFill="accent2" w:themeFillTint="97"/>
      </w:tcPr>
    </w:tblStylePr>
    <w:tblStylePr w:type="lastRow">
      <w:rPr>
        <w:rFonts w:ascii="Arial" w:hAnsi="Arial"/>
        <w:color w:val="f2f2f2"/>
        <w:sz w:val="22"/>
      </w:rPr>
      <w:tcPr>
        <w:shd w:val="clear" w:color="f4b184" w:themeColor="accent2" w:themeTint="97" w:fill="f4b184" w:themeFill="accent2" w:themeFillTint="97"/>
      </w:tcPr>
    </w:tblStylePr>
  </w:style>
  <w:style w:type="table" w:styleId="856" w:customStyle="1">
    <w:name w:val="Lined - Accent 3"/>
    <w:basedOn w:val="712"/>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band2Vert">
      <w:rPr>
        <w:rFonts w:ascii="Arial" w:hAnsi="Arial"/>
        <w:color w:val="404040"/>
        <w:sz w:val="22"/>
      </w:rPr>
      <w:tcPr>
        <w:shd w:val="clear" w:color="ececec" w:themeColor="accent3" w:themeTint="34" w:fill="ececec" w:themeFill="accent3" w:themeFillTint="34"/>
      </w:tcPr>
    </w:tblStylePr>
    <w:tblStylePr w:type="firstCol">
      <w:rPr>
        <w:rFonts w:ascii="Arial" w:hAnsi="Arial"/>
        <w:color w:val="f2f2f2"/>
        <w:sz w:val="22"/>
      </w:rPr>
      <w:tcPr>
        <w:shd w:val="clear" w:color="a5a5a5" w:themeColor="accent3" w:themeTint="FE" w:fill="a5a5a5" w:themeFill="accent3" w:themeFillTint="FE"/>
      </w:tcPr>
    </w:tblStylePr>
    <w:tblStylePr w:type="firstRow">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style>
  <w:style w:type="table" w:styleId="857" w:customStyle="1">
    <w:name w:val="Lined - Accent 4"/>
    <w:basedOn w:val="712"/>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themeColor="accent4" w:themeTint="34" w:fill="fff2cb" w:themeFill="accent4" w:themeFillTint="34"/>
      </w:tcPr>
    </w:tblStylePr>
    <w:tblStylePr w:type="band2Vert">
      <w:rPr>
        <w:rFonts w:ascii="Arial" w:hAnsi="Arial"/>
        <w:color w:val="404040"/>
        <w:sz w:val="22"/>
      </w:rPr>
      <w:tcPr>
        <w:shd w:val="clear" w:color="fff2cb" w:themeColor="accent4" w:themeTint="34" w:fill="fff2cb" w:themeFill="accent4" w:themeFillTint="34"/>
      </w:tcPr>
    </w:tblStylePr>
    <w:tblStylePr w:type="firstCol">
      <w:rPr>
        <w:rFonts w:ascii="Arial" w:hAnsi="Arial"/>
        <w:color w:val="f2f2f2"/>
        <w:sz w:val="22"/>
      </w:rPr>
      <w:tcPr>
        <w:shd w:val="clear" w:color="ffd865" w:themeColor="accent4" w:themeTint="9A" w:fill="ffd865" w:themeFill="accent4" w:themeFillTint="9A"/>
      </w:tcPr>
    </w:tblStylePr>
    <w:tblStylePr w:type="firstRow">
      <w:rPr>
        <w:rFonts w:ascii="Arial" w:hAnsi="Arial"/>
        <w:color w:val="f2f2f2"/>
        <w:sz w:val="22"/>
      </w:rPr>
      <w:tcPr>
        <w:shd w:val="clear" w:color="ffd865" w:themeColor="accent4" w:themeTint="9A" w:fill="ffd865" w:themeFill="accent4" w:themeFillTint="9A"/>
      </w:tcPr>
    </w:tblStylePr>
    <w:tblStylePr w:type="lastCol">
      <w:rPr>
        <w:rFonts w:ascii="Arial" w:hAnsi="Arial"/>
        <w:color w:val="f2f2f2"/>
        <w:sz w:val="22"/>
      </w:rPr>
      <w:tcPr>
        <w:shd w:val="clear" w:color="ffd865" w:themeColor="accent4" w:themeTint="9A" w:fill="ffd865" w:themeFill="accent4" w:themeFillTint="9A"/>
      </w:tcPr>
    </w:tblStylePr>
    <w:tblStylePr w:type="lastRow">
      <w:rPr>
        <w:rFonts w:ascii="Arial" w:hAnsi="Arial"/>
        <w:color w:val="f2f2f2"/>
        <w:sz w:val="22"/>
      </w:rPr>
      <w:tcPr>
        <w:shd w:val="clear" w:color="ffd865" w:themeColor="accent4" w:themeTint="9A" w:fill="ffd865" w:themeFill="accent4" w:themeFillTint="9A"/>
      </w:tcPr>
    </w:tblStylePr>
  </w:style>
  <w:style w:type="table" w:styleId="858" w:customStyle="1">
    <w:name w:val="Lined - Accent 5"/>
    <w:basedOn w:val="712"/>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8e2f3" w:themeColor="accent5" w:themeTint="34" w:fill="d8e2f3" w:themeFill="accent5" w:themeFillTint="34"/>
      </w:tcPr>
    </w:tblStylePr>
    <w:tblStylePr w:type="band2Vert">
      <w:rPr>
        <w:rFonts w:ascii="Arial" w:hAnsi="Arial"/>
        <w:color w:val="404040"/>
        <w:sz w:val="22"/>
      </w:rPr>
      <w:tcPr>
        <w:shd w:val="clear" w:color="d8e2f3" w:themeColor="accent5" w:themeTint="34" w:fill="d8e2f3" w:themeFill="accent5" w:themeFillTint="34"/>
      </w:tcPr>
    </w:tblStylePr>
    <w:tblStylePr w:type="firstCol">
      <w:rPr>
        <w:rFonts w:ascii="Arial" w:hAnsi="Arial"/>
        <w:color w:val="f2f2f2"/>
        <w:sz w:val="22"/>
      </w:rPr>
      <w:tcPr>
        <w:shd w:val="clear" w:color="4472c4" w:themeColor="accent5" w:fill="4472c4" w:themeFill="accent5"/>
      </w:tcPr>
    </w:tblStylePr>
    <w:tblStylePr w:type="firstRow">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style>
  <w:style w:type="table" w:styleId="859" w:customStyle="1">
    <w:name w:val="Lined - Accent 6"/>
    <w:basedOn w:val="712"/>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band2Vert">
      <w:rPr>
        <w:rFonts w:ascii="Arial" w:hAnsi="Arial"/>
        <w:color w:val="404040"/>
        <w:sz w:val="22"/>
      </w:rPr>
      <w:tcPr>
        <w:shd w:val="clear" w:color="e1efd8" w:themeColor="accent6" w:themeTint="34" w:fill="e1efd8" w:themeFill="accent6" w:themeFillTint="34"/>
      </w:tcPr>
    </w:tblStylePr>
    <w:tblStylePr w:type="firstCol">
      <w:rPr>
        <w:rFonts w:ascii="Arial" w:hAnsi="Arial"/>
        <w:color w:val="f2f2f2"/>
        <w:sz w:val="22"/>
      </w:rPr>
      <w:tcPr>
        <w:shd w:val="clear" w:color="70ad47" w:themeColor="accent6" w:fill="70ad47" w:themeFill="accent6"/>
      </w:tcPr>
    </w:tblStylePr>
    <w:tblStylePr w:type="firstRow">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style>
  <w:style w:type="table" w:styleId="860" w:customStyle="1">
    <w:name w:val="Bordered &amp; Lined - Accent"/>
    <w:basedOn w:val="712"/>
    <w:uiPriority w:val="99"/>
    <w:rPr>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861" w:customStyle="1">
    <w:name w:val="Bordered &amp; Lined - Accent 1"/>
    <w:basedOn w:val="712"/>
    <w:uiPriority w:val="99"/>
    <w:rPr>
      <w:color w:val="404040"/>
    </w:rPr>
    <w:tblPr>
      <w:tblStyleRowBandSize w:val="1"/>
      <w:tblStyleColBandSize w:val="1"/>
      <w:tblBorders>
        <w:top w:val="single" w:color="245A8D" w:themeColor="accent1" w:themeShade="95" w:sz="4" w:space="0"/>
        <w:left w:val="single" w:color="245A8D" w:themeColor="accent1" w:themeShade="95" w:sz="4" w:space="0"/>
        <w:bottom w:val="single" w:color="245A8D" w:themeColor="accent1" w:themeShade="95" w:sz="4" w:space="0"/>
        <w:right w:val="single" w:color="245A8D" w:themeColor="accent1" w:themeShade="95" w:sz="4" w:space="0"/>
        <w:insideH w:val="single" w:color="245A8D" w:themeColor="accent1" w:themeShade="95" w:sz="4" w:space="0"/>
        <w:insideV w:val="single" w:color="245A8D"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band2Vert">
      <w:rPr>
        <w:rFonts w:ascii="Arial" w:hAnsi="Arial"/>
        <w:color w:val="404040"/>
        <w:sz w:val="22"/>
      </w:rPr>
      <w:tcPr>
        <w:shd w:val="clear" w:color="cbdff1" w:themeColor="accent1" w:themeTint="50" w:fill="cbdff1" w:themeFill="accent1" w:themeFillTint="50"/>
      </w:tcPr>
    </w:tblStylePr>
    <w:tblStylePr w:type="firstCol">
      <w:rPr>
        <w:rFonts w:ascii="Arial" w:hAnsi="Arial"/>
        <w:color w:val="f2f2f2"/>
        <w:sz w:val="22"/>
      </w:rPr>
      <w:tcPr>
        <w:shd w:val="clear" w:color="68a2d8" w:themeColor="accent1" w:themeTint="EA" w:fill="68a2d8" w:themeFill="accent1" w:themeFillTint="EA"/>
      </w:tcPr>
    </w:tblStylePr>
    <w:tblStylePr w:type="firstRow">
      <w:rPr>
        <w:rFonts w:ascii="Arial" w:hAnsi="Arial"/>
        <w:color w:val="f2f2f2"/>
        <w:sz w:val="22"/>
      </w:rPr>
      <w:tcPr>
        <w:shd w:val="clear" w:color="68a2d8" w:themeColor="accent1" w:themeTint="EA" w:fill="68a2d8" w:themeFill="accent1" w:themeFillTint="EA"/>
      </w:tcPr>
    </w:tblStylePr>
    <w:tblStylePr w:type="lastCol">
      <w:rPr>
        <w:rFonts w:ascii="Arial" w:hAnsi="Arial"/>
        <w:color w:val="f2f2f2"/>
        <w:sz w:val="22"/>
      </w:rPr>
      <w:tcPr>
        <w:shd w:val="clear" w:color="68a2d8" w:themeColor="accent1" w:themeTint="EA" w:fill="68a2d8" w:themeFill="accent1" w:themeFillTint="EA"/>
      </w:tcPr>
    </w:tblStylePr>
    <w:tblStylePr w:type="lastRow">
      <w:rPr>
        <w:rFonts w:ascii="Arial" w:hAnsi="Arial"/>
        <w:color w:val="f2f2f2"/>
        <w:sz w:val="22"/>
      </w:rPr>
      <w:tcPr>
        <w:shd w:val="clear" w:color="68a2d8" w:themeColor="accent1" w:themeTint="EA" w:fill="68a2d8" w:themeFill="accent1" w:themeFillTint="EA"/>
      </w:tcPr>
    </w:tblStylePr>
  </w:style>
  <w:style w:type="table" w:styleId="862" w:customStyle="1">
    <w:name w:val="Bordered &amp; Lined - Accent 2"/>
    <w:basedOn w:val="712"/>
    <w:uiPriority w:val="99"/>
    <w:rPr>
      <w:color w:val="404040"/>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band2Vert">
      <w:rPr>
        <w:rFonts w:ascii="Arial" w:hAnsi="Arial"/>
        <w:color w:val="404040"/>
        <w:sz w:val="22"/>
      </w:rPr>
      <w:tcPr>
        <w:shd w:val="clear" w:color="fbe5d6" w:themeColor="accent2" w:themeTint="32" w:fill="fbe5d6" w:themeFill="accent2" w:themeFillTint="32"/>
      </w:tcPr>
    </w:tblStylePr>
    <w:tblStylePr w:type="firstCol">
      <w:rPr>
        <w:rFonts w:ascii="Arial" w:hAnsi="Arial"/>
        <w:color w:val="f2f2f2"/>
        <w:sz w:val="22"/>
      </w:rPr>
      <w:tcPr>
        <w:shd w:val="clear" w:color="f4b184" w:themeColor="accent2" w:themeTint="97" w:fill="f4b184" w:themeFill="accent2" w:themeFillTint="97"/>
      </w:tcPr>
    </w:tblStylePr>
    <w:tblStylePr w:type="firstRow">
      <w:rPr>
        <w:rFonts w:ascii="Arial" w:hAnsi="Arial"/>
        <w:color w:val="f2f2f2"/>
        <w:sz w:val="22"/>
      </w:rPr>
      <w:tcPr>
        <w:shd w:val="clear" w:color="f4b184" w:themeColor="accent2" w:themeTint="97" w:fill="f4b184" w:themeFill="accent2" w:themeFillTint="97"/>
      </w:tcPr>
    </w:tblStylePr>
    <w:tblStylePr w:type="lastCol">
      <w:rPr>
        <w:rFonts w:ascii="Arial" w:hAnsi="Arial"/>
        <w:color w:val="f2f2f2"/>
        <w:sz w:val="22"/>
      </w:rPr>
      <w:tcPr>
        <w:shd w:val="clear" w:color="f4b184" w:themeColor="accent2" w:themeTint="97" w:fill="f4b184" w:themeFill="accent2" w:themeFillTint="97"/>
      </w:tcPr>
    </w:tblStylePr>
    <w:tblStylePr w:type="lastRow">
      <w:rPr>
        <w:rFonts w:ascii="Arial" w:hAnsi="Arial"/>
        <w:color w:val="f2f2f2"/>
        <w:sz w:val="22"/>
      </w:rPr>
      <w:tcPr>
        <w:shd w:val="clear" w:color="f4b184" w:themeColor="accent2" w:themeTint="97" w:fill="f4b184" w:themeFill="accent2" w:themeFillTint="97"/>
      </w:tcPr>
    </w:tblStylePr>
  </w:style>
  <w:style w:type="table" w:styleId="863" w:customStyle="1">
    <w:name w:val="Bordered &amp; Lined - Accent 3"/>
    <w:basedOn w:val="712"/>
    <w:uiPriority w:val="99"/>
    <w:rPr>
      <w:color w:val="404040"/>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band2Vert">
      <w:rPr>
        <w:rFonts w:ascii="Arial" w:hAnsi="Arial"/>
        <w:color w:val="404040"/>
        <w:sz w:val="22"/>
      </w:rPr>
      <w:tcPr>
        <w:shd w:val="clear" w:color="ececec" w:themeColor="accent3" w:themeTint="34" w:fill="ececec" w:themeFill="accent3" w:themeFillTint="34"/>
      </w:tcPr>
    </w:tblStylePr>
    <w:tblStylePr w:type="firstCol">
      <w:rPr>
        <w:rFonts w:ascii="Arial" w:hAnsi="Arial"/>
        <w:color w:val="f2f2f2"/>
        <w:sz w:val="22"/>
      </w:rPr>
      <w:tcPr>
        <w:shd w:val="clear" w:color="a5a5a5" w:themeColor="accent3" w:themeTint="FE" w:fill="a5a5a5" w:themeFill="accent3" w:themeFillTint="FE"/>
      </w:tcPr>
    </w:tblStylePr>
    <w:tblStylePr w:type="firstRow">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style>
  <w:style w:type="table" w:styleId="864" w:customStyle="1">
    <w:name w:val="Bordered &amp; Lined - Accent 4"/>
    <w:basedOn w:val="712"/>
    <w:uiPriority w:val="99"/>
    <w:rPr>
      <w:color w:val="404040"/>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themeColor="accent4" w:themeTint="34" w:fill="fff2cb" w:themeFill="accent4" w:themeFillTint="34"/>
      </w:tcPr>
    </w:tblStylePr>
    <w:tblStylePr w:type="band2Vert">
      <w:rPr>
        <w:rFonts w:ascii="Arial" w:hAnsi="Arial"/>
        <w:color w:val="404040"/>
        <w:sz w:val="22"/>
      </w:rPr>
      <w:tcPr>
        <w:shd w:val="clear" w:color="fff2cb" w:themeColor="accent4" w:themeTint="34" w:fill="fff2cb" w:themeFill="accent4" w:themeFillTint="34"/>
      </w:tcPr>
    </w:tblStylePr>
    <w:tblStylePr w:type="firstCol">
      <w:rPr>
        <w:rFonts w:ascii="Arial" w:hAnsi="Arial"/>
        <w:color w:val="f2f2f2"/>
        <w:sz w:val="22"/>
      </w:rPr>
      <w:tcPr>
        <w:shd w:val="clear" w:color="ffd865" w:themeColor="accent4" w:themeTint="9A" w:fill="ffd865" w:themeFill="accent4" w:themeFillTint="9A"/>
      </w:tcPr>
    </w:tblStylePr>
    <w:tblStylePr w:type="firstRow">
      <w:rPr>
        <w:rFonts w:ascii="Arial" w:hAnsi="Arial"/>
        <w:color w:val="f2f2f2"/>
        <w:sz w:val="22"/>
      </w:rPr>
      <w:tcPr>
        <w:shd w:val="clear" w:color="ffd865" w:themeColor="accent4" w:themeTint="9A" w:fill="ffd865" w:themeFill="accent4" w:themeFillTint="9A"/>
      </w:tcPr>
    </w:tblStylePr>
    <w:tblStylePr w:type="lastCol">
      <w:rPr>
        <w:rFonts w:ascii="Arial" w:hAnsi="Arial"/>
        <w:color w:val="f2f2f2"/>
        <w:sz w:val="22"/>
      </w:rPr>
      <w:tcPr>
        <w:shd w:val="clear" w:color="ffd865" w:themeColor="accent4" w:themeTint="9A" w:fill="ffd865" w:themeFill="accent4" w:themeFillTint="9A"/>
      </w:tcPr>
    </w:tblStylePr>
    <w:tblStylePr w:type="lastRow">
      <w:rPr>
        <w:rFonts w:ascii="Arial" w:hAnsi="Arial"/>
        <w:color w:val="f2f2f2"/>
        <w:sz w:val="22"/>
      </w:rPr>
      <w:tcPr>
        <w:shd w:val="clear" w:color="ffd865" w:themeColor="accent4" w:themeTint="9A" w:fill="ffd865" w:themeFill="accent4" w:themeFillTint="9A"/>
      </w:tcPr>
    </w:tblStylePr>
  </w:style>
  <w:style w:type="table" w:styleId="865" w:customStyle="1">
    <w:name w:val="Bordered &amp; Lined - Accent 5"/>
    <w:basedOn w:val="712"/>
    <w:uiPriority w:val="99"/>
    <w:rPr>
      <w:color w:val="404040"/>
    </w:rPr>
    <w:tblPr>
      <w:tblStyleRowBandSize w:val="1"/>
      <w:tblStyleColBandSize w:val="1"/>
      <w:tblBorders>
        <w:top w:val="single" w:color="254175" w:themeColor="accent5" w:themeShade="95" w:sz="4" w:space="0"/>
        <w:left w:val="single" w:color="254175" w:themeColor="accent5" w:themeShade="95" w:sz="4" w:space="0"/>
        <w:bottom w:val="single" w:color="254175" w:themeColor="accent5" w:themeShade="95" w:sz="4" w:space="0"/>
        <w:right w:val="single" w:color="254175" w:themeColor="accent5" w:themeShade="95" w:sz="4" w:space="0"/>
        <w:insideH w:val="single" w:color="254175" w:themeColor="accent5" w:themeShade="95" w:sz="4" w:space="0"/>
        <w:insideV w:val="single" w:color="254175"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8e2f3" w:themeColor="accent5" w:themeTint="34" w:fill="d8e2f3" w:themeFill="accent5" w:themeFillTint="34"/>
      </w:tcPr>
    </w:tblStylePr>
    <w:tblStylePr w:type="band2Vert">
      <w:rPr>
        <w:rFonts w:ascii="Arial" w:hAnsi="Arial"/>
        <w:color w:val="404040"/>
        <w:sz w:val="22"/>
      </w:rPr>
      <w:tcPr>
        <w:shd w:val="clear" w:color="d8e2f3" w:themeColor="accent5" w:themeTint="34" w:fill="d8e2f3" w:themeFill="accent5" w:themeFillTint="34"/>
      </w:tcPr>
    </w:tblStylePr>
    <w:tblStylePr w:type="firstCol">
      <w:rPr>
        <w:rFonts w:ascii="Arial" w:hAnsi="Arial"/>
        <w:color w:val="f2f2f2"/>
        <w:sz w:val="22"/>
      </w:rPr>
      <w:tcPr>
        <w:shd w:val="clear" w:color="4472c4" w:themeColor="accent5" w:fill="4472c4" w:themeFill="accent5"/>
      </w:tcPr>
    </w:tblStylePr>
    <w:tblStylePr w:type="firstRow">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style>
  <w:style w:type="table" w:styleId="866" w:customStyle="1">
    <w:name w:val="Bordered &amp; Lined - Accent 6"/>
    <w:basedOn w:val="712"/>
    <w:uiPriority w:val="99"/>
    <w:rPr>
      <w:color w:val="404040"/>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band2Vert">
      <w:rPr>
        <w:rFonts w:ascii="Arial" w:hAnsi="Arial"/>
        <w:color w:val="404040"/>
        <w:sz w:val="22"/>
      </w:rPr>
      <w:tcPr>
        <w:shd w:val="clear" w:color="e1efd8" w:themeColor="accent6" w:themeTint="34" w:fill="e1efd8" w:themeFill="accent6" w:themeFillTint="34"/>
      </w:tcPr>
    </w:tblStylePr>
    <w:tblStylePr w:type="firstCol">
      <w:rPr>
        <w:rFonts w:ascii="Arial" w:hAnsi="Arial"/>
        <w:color w:val="f2f2f2"/>
        <w:sz w:val="22"/>
      </w:rPr>
      <w:tcPr>
        <w:shd w:val="clear" w:color="70ad47" w:themeColor="accent6" w:fill="70ad47" w:themeFill="accent6"/>
      </w:tcPr>
    </w:tblStylePr>
    <w:tblStylePr w:type="firstRow">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style>
  <w:style w:type="table" w:styleId="867" w:customStyle="1">
    <w:name w:val="Bordered"/>
    <w:basedOn w:val="712"/>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868" w:customStyle="1">
    <w:name w:val="Bordered - Accent 1"/>
    <w:basedOn w:val="712"/>
    <w:uiPriority w:val="99"/>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5B9BD5" w:themeColor="accent1" w:sz="12" w:space="0"/>
        </w:tcBorders>
      </w:tcPr>
    </w:tblStylePr>
    <w:tblStylePr w:type="lastCol">
      <w:rPr>
        <w:rFonts w:ascii="Arial" w:hAnsi="Arial"/>
        <w:color w:val="404040"/>
        <w:sz w:val="22"/>
      </w:rPr>
      <w:tcPr>
        <w:tcBorders>
          <w:left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style>
  <w:style w:type="table" w:styleId="869" w:customStyle="1">
    <w:name w:val="Bordered - Accent 2"/>
    <w:basedOn w:val="712"/>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4B184" w:themeColor="accent2" w:themeTint="97" w:sz="12" w:space="0"/>
        </w:tcBorders>
      </w:tcPr>
    </w:tblStylePr>
    <w:tblStylePr w:type="lastCol">
      <w:rPr>
        <w:rFonts w:ascii="Arial" w:hAnsi="Arial"/>
        <w:color w:val="404040"/>
        <w:sz w:val="22"/>
      </w:rPr>
      <w:tcPr>
        <w:tcBorders>
          <w:left w:val="single" w:color="F4B184" w:themeColor="accent2" w:themeTint="97" w:sz="12" w:space="0"/>
        </w:tcBorders>
      </w:tcPr>
    </w:tblStylePr>
    <w:tblStylePr w:type="lastRow">
      <w:rPr>
        <w:rFonts w:ascii="Arial" w:hAnsi="Arial"/>
        <w:color w:val="404040"/>
        <w:sz w:val="22"/>
      </w:rPr>
      <w:tcPr>
        <w:tcBorders>
          <w:top w:val="single" w:color="F4B184" w:themeColor="accent2" w:themeTint="97" w:sz="12" w:space="0"/>
        </w:tcBorders>
      </w:tcPr>
    </w:tblStylePr>
  </w:style>
  <w:style w:type="table" w:styleId="870" w:customStyle="1">
    <w:name w:val="Bordered - Accent 3"/>
    <w:basedOn w:val="712"/>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9C9C9" w:themeColor="accent3" w:themeTint="98" w:sz="12" w:space="0"/>
        </w:tcBorders>
      </w:tcPr>
    </w:tblStylePr>
    <w:tblStylePr w:type="lastCol">
      <w:rPr>
        <w:rFonts w:ascii="Arial" w:hAnsi="Arial"/>
        <w:color w:val="404040"/>
        <w:sz w:val="22"/>
      </w:rPr>
      <w:tcPr>
        <w:tcBorders>
          <w:left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style>
  <w:style w:type="table" w:styleId="871" w:customStyle="1">
    <w:name w:val="Bordered - Accent 4"/>
    <w:basedOn w:val="712"/>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rFonts w:ascii="Arial" w:hAnsi="Arial"/>
        <w:color w:val="404040"/>
        <w:sz w:val="22"/>
      </w:r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FD865" w:themeColor="accent4" w:themeTint="9A" w:sz="12" w:space="0"/>
        </w:tcBorders>
      </w:tcPr>
    </w:tblStylePr>
    <w:tblStylePr w:type="lastCol">
      <w:rPr>
        <w:rFonts w:ascii="Arial" w:hAnsi="Arial"/>
        <w:color w:val="404040"/>
        <w:sz w:val="22"/>
      </w:rPr>
      <w:tcPr>
        <w:tcBorders>
          <w:left w:val="single" w:color="FFD865" w:themeColor="accent4" w:themeTint="9A" w:sz="12" w:space="0"/>
        </w:tcBorders>
      </w:tcPr>
    </w:tblStylePr>
    <w:tblStylePr w:type="lastRow">
      <w:rPr>
        <w:rFonts w:ascii="Arial" w:hAnsi="Arial"/>
        <w:color w:val="404040"/>
        <w:sz w:val="22"/>
      </w:rPr>
      <w:tcPr>
        <w:tcBorders>
          <w:top w:val="single" w:color="FFD865" w:themeColor="accent4" w:themeTint="9A" w:sz="12" w:space="0"/>
        </w:tcBorders>
      </w:tcPr>
    </w:tblStylePr>
  </w:style>
  <w:style w:type="table" w:styleId="872" w:customStyle="1">
    <w:name w:val="Bordered - Accent 5"/>
    <w:basedOn w:val="712"/>
    <w:uiPriority w:val="99"/>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band1Horz">
      <w:rPr>
        <w:rFonts w:ascii="Arial" w:hAnsi="Arial"/>
        <w:color w:val="404040"/>
        <w:sz w:val="22"/>
      </w:r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8DA9DB" w:themeColor="accent5" w:themeTint="9A" w:sz="12" w:space="0"/>
        </w:tcBorders>
      </w:tcPr>
    </w:tblStylePr>
    <w:tblStylePr w:type="lastCol">
      <w:rPr>
        <w:rFonts w:ascii="Arial" w:hAnsi="Arial"/>
        <w:color w:val="404040"/>
        <w:sz w:val="22"/>
      </w:rPr>
      <w:tcPr>
        <w:tcBorders>
          <w:left w:val="single" w:color="8DA9DB" w:themeColor="accent5" w:themeTint="9A" w:sz="12" w:space="0"/>
        </w:tcBorders>
      </w:tcPr>
    </w:tblStylePr>
    <w:tblStylePr w:type="lastRow">
      <w:rPr>
        <w:rFonts w:ascii="Arial" w:hAnsi="Arial"/>
        <w:color w:val="404040"/>
        <w:sz w:val="22"/>
      </w:rPr>
      <w:tcPr>
        <w:tcBorders>
          <w:top w:val="single" w:color="8DA9DB" w:themeColor="accent5" w:themeTint="9A" w:sz="12" w:space="0"/>
        </w:tcBorders>
      </w:tcPr>
    </w:tblStylePr>
  </w:style>
  <w:style w:type="table" w:styleId="873" w:customStyle="1">
    <w:name w:val="Bordered - Accent 6"/>
    <w:basedOn w:val="712"/>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A9D08E" w:themeColor="accent6" w:themeTint="98" w:sz="12" w:space="0"/>
        </w:tcBorders>
      </w:tcPr>
    </w:tblStylePr>
    <w:tblStylePr w:type="lastCol">
      <w:rPr>
        <w:rFonts w:ascii="Arial" w:hAnsi="Arial"/>
        <w:color w:val="404040"/>
        <w:sz w:val="22"/>
      </w:rPr>
      <w:tcPr>
        <w:tcBorders>
          <w:left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style>
  <w:style w:type="character" w:styleId="874" w:customStyle="1">
    <w:name w:val="Footnote Text Char"/>
    <w:uiPriority w:val="99"/>
    <w:rPr>
      <w:sz w:val="18"/>
    </w:rPr>
  </w:style>
  <w:style w:type="paragraph" w:styleId="875">
    <w:name w:val="endnote text"/>
    <w:basedOn w:val="701"/>
    <w:link w:val="876"/>
    <w:uiPriority w:val="99"/>
    <w:semiHidden/>
    <w:unhideWhenUsed/>
    <w:rPr>
      <w:sz w:val="20"/>
    </w:rPr>
  </w:style>
  <w:style w:type="character" w:styleId="876" w:customStyle="1">
    <w:name w:val="Текст концевой сноски Знак"/>
    <w:link w:val="875"/>
    <w:uiPriority w:val="99"/>
    <w:rPr>
      <w:sz w:val="20"/>
    </w:rPr>
  </w:style>
  <w:style w:type="character" w:styleId="877">
    <w:name w:val="endnote reference"/>
    <w:basedOn w:val="711"/>
    <w:uiPriority w:val="99"/>
    <w:semiHidden/>
    <w:unhideWhenUsed/>
    <w:rPr>
      <w:vertAlign w:val="superscript"/>
    </w:rPr>
  </w:style>
  <w:style w:type="paragraph" w:styleId="878">
    <w:name w:val="toc 1"/>
    <w:basedOn w:val="701"/>
    <w:next w:val="701"/>
    <w:uiPriority w:val="39"/>
    <w:unhideWhenUsed/>
    <w:pPr>
      <w:spacing w:after="57"/>
    </w:pPr>
  </w:style>
  <w:style w:type="paragraph" w:styleId="879">
    <w:name w:val="toc 2"/>
    <w:basedOn w:val="701"/>
    <w:next w:val="701"/>
    <w:uiPriority w:val="39"/>
    <w:unhideWhenUsed/>
    <w:pPr>
      <w:ind w:left="283"/>
      <w:spacing w:after="57"/>
    </w:pPr>
  </w:style>
  <w:style w:type="paragraph" w:styleId="880">
    <w:name w:val="toc 3"/>
    <w:basedOn w:val="701"/>
    <w:next w:val="701"/>
    <w:uiPriority w:val="39"/>
    <w:unhideWhenUsed/>
    <w:pPr>
      <w:ind w:left="567"/>
      <w:spacing w:after="57"/>
    </w:pPr>
  </w:style>
  <w:style w:type="paragraph" w:styleId="881">
    <w:name w:val="toc 4"/>
    <w:basedOn w:val="701"/>
    <w:next w:val="701"/>
    <w:uiPriority w:val="39"/>
    <w:unhideWhenUsed/>
    <w:pPr>
      <w:ind w:left="850"/>
      <w:spacing w:after="57"/>
    </w:pPr>
  </w:style>
  <w:style w:type="paragraph" w:styleId="882">
    <w:name w:val="toc 5"/>
    <w:basedOn w:val="701"/>
    <w:next w:val="701"/>
    <w:uiPriority w:val="39"/>
    <w:unhideWhenUsed/>
    <w:pPr>
      <w:ind w:left="1134"/>
      <w:spacing w:after="57"/>
    </w:pPr>
  </w:style>
  <w:style w:type="paragraph" w:styleId="883">
    <w:name w:val="toc 6"/>
    <w:basedOn w:val="701"/>
    <w:next w:val="701"/>
    <w:uiPriority w:val="39"/>
    <w:unhideWhenUsed/>
    <w:pPr>
      <w:ind w:left="1417"/>
      <w:spacing w:after="57"/>
    </w:pPr>
  </w:style>
  <w:style w:type="paragraph" w:styleId="884">
    <w:name w:val="toc 7"/>
    <w:basedOn w:val="701"/>
    <w:next w:val="701"/>
    <w:uiPriority w:val="39"/>
    <w:unhideWhenUsed/>
    <w:pPr>
      <w:ind w:left="1701"/>
      <w:spacing w:after="57"/>
    </w:pPr>
  </w:style>
  <w:style w:type="paragraph" w:styleId="885">
    <w:name w:val="toc 8"/>
    <w:basedOn w:val="701"/>
    <w:next w:val="701"/>
    <w:uiPriority w:val="39"/>
    <w:unhideWhenUsed/>
    <w:pPr>
      <w:ind w:left="1984"/>
      <w:spacing w:after="57"/>
    </w:pPr>
  </w:style>
  <w:style w:type="paragraph" w:styleId="886">
    <w:name w:val="toc 9"/>
    <w:basedOn w:val="701"/>
    <w:next w:val="701"/>
    <w:uiPriority w:val="39"/>
    <w:unhideWhenUsed/>
    <w:pPr>
      <w:ind w:left="2268"/>
      <w:spacing w:after="57"/>
    </w:pPr>
  </w:style>
  <w:style w:type="paragraph" w:styleId="887">
    <w:name w:val="TOC Heading"/>
    <w:uiPriority w:val="39"/>
    <w:unhideWhenUsed/>
  </w:style>
  <w:style w:type="paragraph" w:styleId="888">
    <w:name w:val="table of figures"/>
    <w:basedOn w:val="701"/>
    <w:next w:val="701"/>
    <w:uiPriority w:val="99"/>
    <w:unhideWhenUsed/>
  </w:style>
  <w:style w:type="paragraph" w:styleId="889" w:customStyle="1">
    <w:name w:val="ConsTitle"/>
    <w:rPr>
      <w:rFonts w:ascii="Arial" w:hAnsi="Arial" w:cs="Arial"/>
      <w:b/>
      <w:bCs/>
      <w:sz w:val="16"/>
      <w:szCs w:val="16"/>
    </w:rPr>
  </w:style>
  <w:style w:type="paragraph" w:styleId="890" w:customStyle="1">
    <w:name w:val="ConsNonformat"/>
    <w:rPr>
      <w:rFonts w:ascii="Courier New" w:hAnsi="Courier New" w:cs="Courier New"/>
    </w:rPr>
  </w:style>
  <w:style w:type="paragraph" w:styleId="891" w:customStyle="1">
    <w:name w:val="ConsNormal"/>
    <w:link w:val="903"/>
    <w:pPr>
      <w:ind w:firstLine="720"/>
    </w:pPr>
    <w:rPr>
      <w:rFonts w:ascii="Arial" w:hAnsi="Arial" w:cs="Arial"/>
      <w:sz w:val="24"/>
      <w:szCs w:val="24"/>
    </w:rPr>
  </w:style>
  <w:style w:type="paragraph" w:styleId="892" w:customStyle="1">
    <w:name w:val="ConsCell"/>
    <w:rPr>
      <w:rFonts w:ascii="Arial" w:hAnsi="Arial" w:cs="Arial"/>
      <w:sz w:val="24"/>
      <w:szCs w:val="24"/>
    </w:rPr>
  </w:style>
  <w:style w:type="paragraph" w:styleId="893">
    <w:name w:val="Body Text Indent"/>
    <w:basedOn w:val="701"/>
    <w:semiHidden/>
    <w:pPr>
      <w:ind w:firstLine="720"/>
      <w:jc w:val="both"/>
    </w:pPr>
    <w:rPr>
      <w:sz w:val="28"/>
    </w:rPr>
  </w:style>
  <w:style w:type="paragraph" w:styleId="894">
    <w:name w:val="Body Text"/>
    <w:basedOn w:val="701"/>
    <w:semiHidden/>
    <w:pPr>
      <w:jc w:val="both"/>
    </w:pPr>
    <w:rPr>
      <w:szCs w:val="24"/>
    </w:rPr>
  </w:style>
  <w:style w:type="paragraph" w:styleId="895">
    <w:name w:val="footnote text"/>
    <w:basedOn w:val="701"/>
    <w:link w:val="907"/>
    <w:uiPriority w:val="99"/>
    <w:rPr>
      <w:sz w:val="20"/>
    </w:rPr>
  </w:style>
  <w:style w:type="character" w:styleId="896">
    <w:name w:val="footnote reference"/>
    <w:semiHidden/>
    <w:rPr>
      <w:vertAlign w:val="superscript"/>
    </w:rPr>
  </w:style>
  <w:style w:type="character" w:styleId="897">
    <w:name w:val="annotation reference"/>
    <w:semiHidden/>
    <w:rPr>
      <w:sz w:val="16"/>
      <w:szCs w:val="16"/>
    </w:rPr>
  </w:style>
  <w:style w:type="paragraph" w:styleId="898">
    <w:name w:val="annotation text"/>
    <w:basedOn w:val="701"/>
    <w:semiHidden/>
    <w:rPr>
      <w:sz w:val="20"/>
    </w:rPr>
  </w:style>
  <w:style w:type="paragraph" w:styleId="899">
    <w:name w:val="Footer"/>
    <w:basedOn w:val="701"/>
    <w:link w:val="911"/>
    <w:uiPriority w:val="99"/>
    <w:pPr>
      <w:tabs>
        <w:tab w:val="center" w:pos="4677" w:leader="none"/>
        <w:tab w:val="right" w:pos="9355" w:leader="none"/>
      </w:tabs>
    </w:pPr>
  </w:style>
  <w:style w:type="character" w:styleId="900">
    <w:name w:val="page number"/>
    <w:basedOn w:val="711"/>
    <w:semiHidden/>
  </w:style>
  <w:style w:type="paragraph" w:styleId="901">
    <w:name w:val="Header"/>
    <w:basedOn w:val="701"/>
    <w:link w:val="745"/>
    <w:semiHidden/>
    <w:pPr>
      <w:tabs>
        <w:tab w:val="center" w:pos="4677" w:leader="none"/>
        <w:tab w:val="right" w:pos="9355" w:leader="none"/>
      </w:tabs>
    </w:pPr>
  </w:style>
  <w:style w:type="paragraph" w:styleId="902">
    <w:name w:val="Balloon Text"/>
    <w:basedOn w:val="701"/>
    <w:semiHidden/>
    <w:rPr>
      <w:rFonts w:ascii="Tahoma" w:hAnsi="Tahoma" w:cs="Tahoma"/>
      <w:sz w:val="16"/>
      <w:szCs w:val="16"/>
    </w:rPr>
  </w:style>
  <w:style w:type="character" w:styleId="903" w:customStyle="1">
    <w:name w:val="ConsNormal Знак"/>
    <w:link w:val="891"/>
    <w:rPr>
      <w:rFonts w:ascii="Arial" w:hAnsi="Arial" w:cs="Arial"/>
      <w:sz w:val="24"/>
      <w:szCs w:val="24"/>
    </w:rPr>
  </w:style>
  <w:style w:type="paragraph" w:styleId="904">
    <w:name w:val="Normal (Web)"/>
    <w:basedOn w:val="701"/>
    <w:uiPriority w:val="99"/>
    <w:semiHidden/>
    <w:unhideWhenUsed/>
    <w:pPr>
      <w:spacing w:before="100" w:beforeAutospacing="1" w:after="100" w:afterAutospacing="1"/>
    </w:pPr>
    <w:rPr>
      <w:szCs w:val="24"/>
    </w:rPr>
  </w:style>
  <w:style w:type="paragraph" w:styleId="905" w:customStyle="1">
    <w:name w:val="Пункт_1"/>
    <w:basedOn w:val="701"/>
    <w:pPr>
      <w:numPr>
        <w:ilvl w:val="0"/>
        <w:numId w:val="2"/>
      </w:numPr>
      <w:jc w:val="both"/>
      <w:keepNext/>
      <w:spacing w:line="360" w:lineRule="auto"/>
      <w:widowControl w:val="off"/>
    </w:pPr>
    <w:rPr>
      <w:b/>
      <w:bCs/>
      <w:sz w:val="28"/>
      <w:szCs w:val="28"/>
    </w:rPr>
  </w:style>
  <w:style w:type="paragraph" w:styleId="906" w:customStyle="1">
    <w:name w:val="Пункт_2"/>
    <w:basedOn w:val="701"/>
    <w:pPr>
      <w:numPr>
        <w:ilvl w:val="1"/>
        <w:numId w:val="2"/>
      </w:numPr>
      <w:jc w:val="both"/>
      <w:spacing w:line="360" w:lineRule="auto"/>
      <w:widowControl w:val="off"/>
    </w:pPr>
    <w:rPr>
      <w:sz w:val="28"/>
      <w:szCs w:val="28"/>
    </w:rPr>
  </w:style>
  <w:style w:type="character" w:styleId="907" w:customStyle="1">
    <w:name w:val="Текст сноски Знак"/>
    <w:link w:val="895"/>
    <w:uiPriority w:val="99"/>
  </w:style>
  <w:style w:type="paragraph" w:styleId="908" w:customStyle="1">
    <w:name w:val="Таблица текст"/>
    <w:basedOn w:val="701"/>
    <w:pPr>
      <w:ind w:left="57" w:right="57"/>
      <w:spacing w:before="40" w:after="40"/>
    </w:pPr>
  </w:style>
  <w:style w:type="paragraph" w:styleId="909">
    <w:name w:val="No Spacing"/>
    <w:uiPriority w:val="1"/>
    <w:qFormat/>
    <w:rPr>
      <w:rFonts w:ascii="Calibri" w:hAnsi="Calibri" w:eastAsia="Calibri"/>
      <w:sz w:val="22"/>
      <w:szCs w:val="22"/>
      <w:lang w:eastAsia="en-US"/>
    </w:rPr>
  </w:style>
  <w:style w:type="table" w:styleId="910">
    <w:name w:val="Table Grid"/>
    <w:basedOn w:val="712"/>
    <w:uiPriority w:val="59"/>
    <w:rPr>
      <w:rFonts w:ascii="Calibri" w:hAnsi="Calibri" w:eastAsia="Calibri"/>
      <w:sz w:val="22"/>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911" w:customStyle="1">
    <w:name w:val="Нижний колонтитул Знак"/>
    <w:link w:val="899"/>
    <w:uiPriority w:val="99"/>
    <w:rPr>
      <w:sz w:val="24"/>
    </w:rPr>
  </w:style>
  <w:style w:type="character" w:styleId="912" w:customStyle="1">
    <w:name w:val="Заголовок 1 Знак"/>
    <w:basedOn w:val="711"/>
    <w:link w:val="702"/>
    <w:uiPriority w:val="9"/>
    <w:rPr>
      <w:b/>
      <w:sz w:val="24"/>
      <w:szCs w:val="24"/>
    </w:rPr>
  </w:style>
  <w:style w:type="paragraph" w:styleId="913" w:customStyle="1">
    <w:name w:val="Default"/>
    <w:rPr>
      <w:color w:val="000000"/>
      <w:sz w:val="24"/>
      <w:szCs w:val="24"/>
    </w:rPr>
  </w:style>
  <w:style w:type="paragraph" w:styleId="914">
    <w:name w:val="List Paragraph"/>
    <w:basedOn w:val="701"/>
    <w:uiPriority w:val="34"/>
    <w:qFormat/>
    <w:pPr>
      <w:contextualSpacing/>
      <w:ind w:left="720"/>
    </w:pPr>
  </w:style>
  <w:style w:type="paragraph" w:styleId="915" w:customStyle="1">
    <w:name w:val="Знак Знак Знак2 Знак1"/>
    <w:basedOn w:val="701"/>
    <w:pPr>
      <w:spacing w:before="100" w:beforeAutospacing="1" w:after="100" w:afterAutospacing="1"/>
    </w:pPr>
    <w:rPr>
      <w:rFonts w:ascii="Tahoma" w:hAnsi="Tahoma"/>
      <w:sz w:val="20"/>
      <w:lang w:val="en-US" w:eastAsia="en-US"/>
    </w:rPr>
  </w:style>
  <w:style w:type="character" w:styleId="916">
    <w:name w:val="Hyperlink"/>
    <w:rPr>
      <w:color w:val="0066cc"/>
      <w:u w:val="single"/>
    </w:rPr>
  </w:style>
  <w:style w:type="character" w:styleId="917" w:customStyle="1">
    <w:name w:val="Сноска (2)_"/>
    <w:link w:val="918"/>
    <w:rPr>
      <w:shd w:val="clear" w:color="auto" w:fill="ffffff"/>
    </w:rPr>
  </w:style>
  <w:style w:type="paragraph" w:styleId="918" w:customStyle="1">
    <w:name w:val="Сноска (2)"/>
    <w:basedOn w:val="701"/>
    <w:link w:val="917"/>
    <w:pPr>
      <w:spacing w:before="300" w:after="480" w:line="0" w:lineRule="atLeast"/>
      <w:shd w:val="clear" w:color="auto" w:fill="ffffff"/>
    </w:pPr>
    <w:rPr>
      <w:sz w:val="20"/>
    </w:rPr>
  </w:style>
  <w:style w:type="paragraph" w:styleId="919" w:customStyle="1">
    <w:name w:val="indentless"/>
    <w:qFormat/>
    <w:pPr>
      <w:contextualSpacing w:val="0"/>
      <w:ind w:left="0" w:right="0" w:firstLine="0"/>
      <w:jc w:val="left"/>
      <w:keepLines w:val="0"/>
      <w:keepNext w:val="0"/>
      <w:pageBreakBefore w:val="0"/>
      <w:spacing w:before="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Calibri" w:hAnsi="Calibri" w:eastAsia="Calibri" w:cs="Times New Roman"/>
      <w:b w:val="0"/>
      <w:bCs w:val="0"/>
      <w:i w:val="0"/>
      <w:iCs w:val="0"/>
      <w:caps w:val="0"/>
      <w:smallCaps w:val="0"/>
      <w:strike w:val="0"/>
      <w:vanish w:val="0"/>
      <w:color w:val="auto"/>
      <w:spacing w:val="0"/>
      <w:position w:val="0"/>
      <w:sz w:val="22"/>
      <w:szCs w:val="22"/>
      <w:highlight w:val="none"/>
      <w:u w:val="none"/>
      <w:vertAlign w:val="baseline"/>
      <w:rtl w:val="0"/>
      <w:cs w:val="0"/>
      <w:lang w:val="en-US" w:eastAsia="en-US" w:bidi="ar-SA"/>
      <w14:ligatures w14:val="none"/>
    </w:rPr>
  </w:style>
  <w:style w:type="paragraph" w:styleId="920" w:customStyle="1">
    <w:name w:val="text"/>
    <w:pPr>
      <w:contextualSpacing w:val="0"/>
      <w:ind w:left="0" w:right="0" w:firstLine="0"/>
      <w:jc w:val="left"/>
      <w:keepLines w:val="0"/>
      <w:keepNext w:val="0"/>
      <w:pageBreakBefore w:val="0"/>
      <w:spacing w:before="0" w:beforeAutospacing="0" w:after="24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val="0"/>
      <w:bCs w:val="0"/>
      <w:i w:val="0"/>
      <w:iCs w:val="0"/>
      <w:caps w:val="0"/>
      <w:smallCaps w:val="0"/>
      <w:strike w:val="0"/>
      <w:vanish w:val="0"/>
      <w:color w:val="auto"/>
      <w:spacing w:val="0"/>
      <w:position w:val="0"/>
      <w:sz w:val="24"/>
      <w:szCs w:val="24"/>
      <w:highlight w:val="none"/>
      <w:u w:val="none"/>
      <w:vertAlign w:val="baseline"/>
      <w:rtl w:val="0"/>
      <w:cs w:val="0"/>
      <w:lang w:val="ru-RU" w:eastAsia="ru-RU"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customXml" Target="../customXml/item1.xml" /><Relationship Id="rId10" Type="http://schemas.openxmlformats.org/officeDocument/2006/relationships/hyperlink" Target="mailto:ld@rushydro.ru" TargetMode="External"/><Relationship Id="rId11" Type="http://schemas.openxmlformats.org/officeDocument/2006/relationships/hyperlink" Target="consultantplus://offline/ref=94D5CE8889791A29DE57299515463A9D6134D8237B999C803E6F853513x2A2P" TargetMode="External"/><Relationship Id="rId12" Type="http://schemas.openxmlformats.org/officeDocument/2006/relationships/hyperlink" Target="consultantplus://offline/ref=94D5CE8889791A29DE57299515463A9D6135D2287D929C803E6F853513x2A2P" TargetMode="External"/><Relationship Id="rId13" Type="http://schemas.openxmlformats.org/officeDocument/2006/relationships/hyperlink" Target="consultantplus://offline/ref=79440D5123ABA6A25F43346AB59DBAAC7032C8E1556DA64FAED62E167F76889C2B7C475C32EFC59BJ8rDH" TargetMode="External"/><Relationship Id="rId14" Type="http://schemas.openxmlformats.org/officeDocument/2006/relationships/hyperlink" Target="https://www.diadoc.ru/" TargetMode="External"/><Relationship Id="rId15" Type="http://schemas.openxmlformats.org/officeDocument/2006/relationships/hyperlink" Target="mailto:dgk@dgk.ru" TargetMode="External"/></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8C856-5071-41ED-8065-DD107AC02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Р7-Офис/2026.1.2.1942</Application>
  <Company>Хабаровскэрго</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ТИПОВОЙ ДОГОВОР ПОСТАВКИ</dc:title>
  <dc:subject/>
  <dc:creator>Глухих Павел Александрович</dc:creator>
  <cp:keywords/>
  <cp:lastModifiedBy>kollang_nv@DGK.RU</cp:lastModifiedBy>
  <cp:revision>77</cp:revision>
  <dcterms:created xsi:type="dcterms:W3CDTF">2021-06-24T23:18:00Z</dcterms:created>
  <dcterms:modified xsi:type="dcterms:W3CDTF">2026-08-25T09:18:54Z</dcterms:modified>
</cp:coreProperties>
</file>